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03651254" w:rsidR="006C6E71" w:rsidRPr="006C6E71" w:rsidRDefault="00330AD0">
                            <w:pPr>
                              <w:rPr>
                                <w:rFonts w:ascii="Arial" w:hAnsi="Arial" w:cs="Arial"/>
                                <w:sz w:val="22"/>
                                <w:szCs w:val="22"/>
                              </w:rPr>
                            </w:pPr>
                            <w:r>
                              <w:rPr>
                                <w:rFonts w:ascii="Arial" w:hAnsi="Arial" w:cs="Arial"/>
                                <w:sz w:val="22"/>
                                <w:szCs w:val="22"/>
                              </w:rPr>
                              <w:t xml:space="preserve">Case Studies </w:t>
                            </w:r>
                            <w:r w:rsidR="002B0E0D">
                              <w:rPr>
                                <w:rFonts w:ascii="Arial" w:hAnsi="Arial" w:cs="Arial"/>
                                <w:sz w:val="22"/>
                                <w:szCs w:val="22"/>
                              </w:rPr>
                              <w:t>for</w:t>
                            </w:r>
                            <w:r>
                              <w:rPr>
                                <w:rFonts w:ascii="Arial" w:hAnsi="Arial" w:cs="Arial"/>
                                <w:sz w:val="22"/>
                                <w:szCs w:val="22"/>
                              </w:rPr>
                              <w:t xml:space="preserve"> Identifying Reasonably Practicable Risk Control Measures in Quantitative Dam Risk 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03651254" w:rsidR="006C6E71" w:rsidRPr="006C6E71" w:rsidRDefault="00330AD0">
                      <w:pPr>
                        <w:rPr>
                          <w:rFonts w:ascii="Arial" w:hAnsi="Arial" w:cs="Arial"/>
                          <w:sz w:val="22"/>
                          <w:szCs w:val="22"/>
                        </w:rPr>
                      </w:pPr>
                      <w:r>
                        <w:rPr>
                          <w:rFonts w:ascii="Arial" w:hAnsi="Arial" w:cs="Arial"/>
                          <w:sz w:val="22"/>
                          <w:szCs w:val="22"/>
                        </w:rPr>
                        <w:t xml:space="preserve">Case Studies </w:t>
                      </w:r>
                      <w:r w:rsidR="002B0E0D">
                        <w:rPr>
                          <w:rFonts w:ascii="Arial" w:hAnsi="Arial" w:cs="Arial"/>
                          <w:sz w:val="22"/>
                          <w:szCs w:val="22"/>
                        </w:rPr>
                        <w:t>for</w:t>
                      </w:r>
                      <w:r>
                        <w:rPr>
                          <w:rFonts w:ascii="Arial" w:hAnsi="Arial" w:cs="Arial"/>
                          <w:sz w:val="22"/>
                          <w:szCs w:val="22"/>
                        </w:rPr>
                        <w:t xml:space="preserve"> Identifying Reasonably Practicable Risk Control Measures in Quantitative Dam Risk Assessment</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330AD0"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330AD0">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0F2995"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0F2995">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28081148" w:rsidR="002C2B73" w:rsidRPr="006C6E71" w:rsidRDefault="00330AD0" w:rsidP="00A80B7E">
                            <w:pPr>
                              <w:rPr>
                                <w:rFonts w:ascii="Arial" w:hAnsi="Arial" w:cs="Arial"/>
                                <w:sz w:val="22"/>
                                <w:szCs w:val="22"/>
                              </w:rPr>
                            </w:pPr>
                            <w:r>
                              <w:rPr>
                                <w:rFonts w:ascii="Arial" w:hAnsi="Arial" w:cs="Arial"/>
                                <w:sz w:val="22"/>
                                <w:szCs w:val="22"/>
                              </w:rPr>
                              <w:t xml:space="preserve">Chi Fai WAN, GHD Pty Ltd, Senior Technical Director, 11/F. 558 Pacific Highway, St. Leonards, NSW 2065, Australia, +61 413 776 778, </w:t>
                            </w:r>
                            <w:r w:rsidR="00191B7C">
                              <w:rPr>
                                <w:rFonts w:ascii="Arial" w:hAnsi="Arial" w:cs="Arial"/>
                                <w:sz w:val="22"/>
                                <w:szCs w:val="22"/>
                              </w:rPr>
                              <w:t>C</w:t>
                            </w:r>
                            <w:r>
                              <w:rPr>
                                <w:rFonts w:ascii="Arial" w:hAnsi="Arial" w:cs="Arial"/>
                                <w:sz w:val="22"/>
                                <w:szCs w:val="22"/>
                              </w:rPr>
                              <w:t>hi-fai.wan@ghd.com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28081148" w:rsidR="002C2B73" w:rsidRPr="006C6E71" w:rsidRDefault="00330AD0" w:rsidP="00A80B7E">
                      <w:pPr>
                        <w:rPr>
                          <w:rFonts w:ascii="Arial" w:hAnsi="Arial" w:cs="Arial"/>
                          <w:sz w:val="22"/>
                          <w:szCs w:val="22"/>
                        </w:rPr>
                      </w:pPr>
                      <w:r>
                        <w:rPr>
                          <w:rFonts w:ascii="Arial" w:hAnsi="Arial" w:cs="Arial"/>
                          <w:sz w:val="22"/>
                          <w:szCs w:val="22"/>
                        </w:rPr>
                        <w:t xml:space="preserve">Chi Fai WAN, GHD Pty Ltd, Senior Technical Director, 11/F. 558 Pacific Highway, St. Leonards, NSW 2065, Australia, +61 413 776 778, </w:t>
                      </w:r>
                      <w:r w:rsidR="00191B7C">
                        <w:rPr>
                          <w:rFonts w:ascii="Arial" w:hAnsi="Arial" w:cs="Arial"/>
                          <w:sz w:val="22"/>
                          <w:szCs w:val="22"/>
                        </w:rPr>
                        <w:t>C</w:t>
                      </w:r>
                      <w:r>
                        <w:rPr>
                          <w:rFonts w:ascii="Arial" w:hAnsi="Arial" w:cs="Arial"/>
                          <w:sz w:val="22"/>
                          <w:szCs w:val="22"/>
                        </w:rPr>
                        <w:t>hi-fai.wan@ghd.com</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w:t>
      </w:r>
      <w:r w:rsidR="003B2EAF" w:rsidRPr="00330AD0">
        <w:rPr>
          <w:rFonts w:ascii="Arial" w:hAnsi="Arial" w:cs="Arial"/>
          <w:strike/>
          <w:sz w:val="22"/>
          <w:szCs w:val="22"/>
        </w:rPr>
        <w:t>YES</w:t>
      </w:r>
      <w:r w:rsidR="003B2EAF">
        <w:rPr>
          <w:rFonts w:ascii="Arial" w:hAnsi="Arial" w:cs="Arial"/>
          <w:sz w:val="22"/>
          <w:szCs w:val="22"/>
        </w:rPr>
        <w:t xml:space="preserve"> / </w:t>
      </w:r>
      <w:r w:rsidR="003B2EAF" w:rsidRPr="00330AD0">
        <w:rPr>
          <w:rFonts w:ascii="Arial" w:hAnsi="Arial" w:cs="Arial"/>
          <w:b/>
          <w:bCs/>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77A62123" w14:textId="13AED3B7" w:rsidR="00191B7C" w:rsidRPr="006C6E71" w:rsidRDefault="00191B7C" w:rsidP="00191B7C">
                            <w:pPr>
                              <w:rPr>
                                <w:rFonts w:ascii="Arial" w:hAnsi="Arial" w:cs="Arial"/>
                                <w:sz w:val="22"/>
                                <w:szCs w:val="22"/>
                              </w:rPr>
                            </w:pPr>
                            <w:r>
                              <w:rPr>
                                <w:rFonts w:ascii="Arial" w:hAnsi="Arial" w:cs="Arial"/>
                                <w:sz w:val="22"/>
                                <w:szCs w:val="22"/>
                              </w:rPr>
                              <w:t xml:space="preserve">Rebecca Allan, </w:t>
                            </w:r>
                            <w:r>
                              <w:rPr>
                                <w:rFonts w:ascii="Arial" w:hAnsi="Arial" w:cs="Arial"/>
                                <w:sz w:val="22"/>
                                <w:szCs w:val="22"/>
                              </w:rPr>
                              <w:t xml:space="preserve">GHD Pty Ltd, Senior </w:t>
                            </w:r>
                            <w:r>
                              <w:rPr>
                                <w:rFonts w:ascii="Arial" w:hAnsi="Arial" w:cs="Arial"/>
                                <w:sz w:val="22"/>
                                <w:szCs w:val="22"/>
                              </w:rPr>
                              <w:t>Dams Engineer</w:t>
                            </w:r>
                            <w:r>
                              <w:rPr>
                                <w:rFonts w:ascii="Arial" w:hAnsi="Arial" w:cs="Arial"/>
                                <w:sz w:val="22"/>
                                <w:szCs w:val="22"/>
                              </w:rPr>
                              <w:t xml:space="preserve">, 11/F. 558 Pacific Highway, St. Leonards, NSW 2065, Australia, +61 </w:t>
                            </w:r>
                            <w:r>
                              <w:rPr>
                                <w:rFonts w:ascii="Arial" w:hAnsi="Arial" w:cs="Arial"/>
                                <w:sz w:val="22"/>
                                <w:szCs w:val="22"/>
                              </w:rPr>
                              <w:t>292</w:t>
                            </w:r>
                            <w:r w:rsidR="00E97678">
                              <w:rPr>
                                <w:rFonts w:ascii="Arial" w:hAnsi="Arial" w:cs="Arial"/>
                                <w:sz w:val="22"/>
                                <w:szCs w:val="22"/>
                              </w:rPr>
                              <w:t xml:space="preserve"> 397 350</w:t>
                            </w:r>
                            <w:r>
                              <w:rPr>
                                <w:rFonts w:ascii="Arial" w:hAnsi="Arial" w:cs="Arial"/>
                                <w:sz w:val="22"/>
                                <w:szCs w:val="22"/>
                              </w:rPr>
                              <w:t xml:space="preserve">, </w:t>
                            </w:r>
                            <w:r>
                              <w:rPr>
                                <w:rFonts w:ascii="Arial" w:hAnsi="Arial" w:cs="Arial"/>
                                <w:sz w:val="22"/>
                                <w:szCs w:val="22"/>
                              </w:rPr>
                              <w:t>Rebecca.allan</w:t>
                            </w:r>
                            <w:r>
                              <w:rPr>
                                <w:rFonts w:ascii="Arial" w:hAnsi="Arial" w:cs="Arial"/>
                                <w:sz w:val="22"/>
                                <w:szCs w:val="22"/>
                              </w:rPr>
                              <w:t>@ghd.com</w:t>
                            </w:r>
                          </w:p>
                          <w:p w14:paraId="4BF444D3" w14:textId="3B522A3C"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77A62123" w14:textId="13AED3B7" w:rsidR="00191B7C" w:rsidRPr="006C6E71" w:rsidRDefault="00191B7C" w:rsidP="00191B7C">
                      <w:pPr>
                        <w:rPr>
                          <w:rFonts w:ascii="Arial" w:hAnsi="Arial" w:cs="Arial"/>
                          <w:sz w:val="22"/>
                          <w:szCs w:val="22"/>
                        </w:rPr>
                      </w:pPr>
                      <w:r>
                        <w:rPr>
                          <w:rFonts w:ascii="Arial" w:hAnsi="Arial" w:cs="Arial"/>
                          <w:sz w:val="22"/>
                          <w:szCs w:val="22"/>
                        </w:rPr>
                        <w:t xml:space="preserve">Rebecca Allan, </w:t>
                      </w:r>
                      <w:r>
                        <w:rPr>
                          <w:rFonts w:ascii="Arial" w:hAnsi="Arial" w:cs="Arial"/>
                          <w:sz w:val="22"/>
                          <w:szCs w:val="22"/>
                        </w:rPr>
                        <w:t xml:space="preserve">GHD Pty Ltd, Senior </w:t>
                      </w:r>
                      <w:r>
                        <w:rPr>
                          <w:rFonts w:ascii="Arial" w:hAnsi="Arial" w:cs="Arial"/>
                          <w:sz w:val="22"/>
                          <w:szCs w:val="22"/>
                        </w:rPr>
                        <w:t>Dams Engineer</w:t>
                      </w:r>
                      <w:r>
                        <w:rPr>
                          <w:rFonts w:ascii="Arial" w:hAnsi="Arial" w:cs="Arial"/>
                          <w:sz w:val="22"/>
                          <w:szCs w:val="22"/>
                        </w:rPr>
                        <w:t xml:space="preserve">, 11/F. 558 Pacific Highway, St. Leonards, NSW 2065, Australia, +61 </w:t>
                      </w:r>
                      <w:r>
                        <w:rPr>
                          <w:rFonts w:ascii="Arial" w:hAnsi="Arial" w:cs="Arial"/>
                          <w:sz w:val="22"/>
                          <w:szCs w:val="22"/>
                        </w:rPr>
                        <w:t>292</w:t>
                      </w:r>
                      <w:r w:rsidR="00E97678">
                        <w:rPr>
                          <w:rFonts w:ascii="Arial" w:hAnsi="Arial" w:cs="Arial"/>
                          <w:sz w:val="22"/>
                          <w:szCs w:val="22"/>
                        </w:rPr>
                        <w:t xml:space="preserve"> 397 350</w:t>
                      </w:r>
                      <w:r>
                        <w:rPr>
                          <w:rFonts w:ascii="Arial" w:hAnsi="Arial" w:cs="Arial"/>
                          <w:sz w:val="22"/>
                          <w:szCs w:val="22"/>
                        </w:rPr>
                        <w:t xml:space="preserve">, </w:t>
                      </w:r>
                      <w:r>
                        <w:rPr>
                          <w:rFonts w:ascii="Arial" w:hAnsi="Arial" w:cs="Arial"/>
                          <w:sz w:val="22"/>
                          <w:szCs w:val="22"/>
                        </w:rPr>
                        <w:t>Rebecca.allan</w:t>
                      </w:r>
                      <w:r>
                        <w:rPr>
                          <w:rFonts w:ascii="Arial" w:hAnsi="Arial" w:cs="Arial"/>
                          <w:sz w:val="22"/>
                          <w:szCs w:val="22"/>
                        </w:rPr>
                        <w:t>@ghd.com</w:t>
                      </w:r>
                    </w:p>
                    <w:p w14:paraId="4BF444D3" w14:textId="3B522A3C"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11EC9D67" w14:textId="5ED82E64" w:rsidR="00191B7C" w:rsidRPr="006C6E71" w:rsidRDefault="00191B7C" w:rsidP="00191B7C">
                            <w:pPr>
                              <w:rPr>
                                <w:rFonts w:ascii="Arial" w:hAnsi="Arial" w:cs="Arial"/>
                                <w:sz w:val="22"/>
                                <w:szCs w:val="22"/>
                              </w:rPr>
                            </w:pPr>
                            <w:r>
                              <w:rPr>
                                <w:rFonts w:ascii="Arial" w:hAnsi="Arial" w:cs="Arial"/>
                                <w:sz w:val="22"/>
                                <w:szCs w:val="22"/>
                              </w:rPr>
                              <w:t xml:space="preserve">David Lim, </w:t>
                            </w:r>
                            <w:r>
                              <w:rPr>
                                <w:rFonts w:ascii="Arial" w:hAnsi="Arial" w:cs="Arial"/>
                                <w:sz w:val="22"/>
                                <w:szCs w:val="22"/>
                              </w:rPr>
                              <w:t xml:space="preserve">GHD Pty Ltd, Dams Engineer, 11/F. 558 Pacific Highway, St. Leonards, NSW 2065, Australia, +61 </w:t>
                            </w:r>
                            <w:r>
                              <w:rPr>
                                <w:rFonts w:ascii="Arial" w:hAnsi="Arial" w:cs="Arial"/>
                                <w:sz w:val="22"/>
                                <w:szCs w:val="22"/>
                              </w:rPr>
                              <w:t>294 624 737</w:t>
                            </w:r>
                            <w:r>
                              <w:rPr>
                                <w:rFonts w:ascii="Arial" w:hAnsi="Arial" w:cs="Arial"/>
                                <w:sz w:val="22"/>
                                <w:szCs w:val="22"/>
                              </w:rPr>
                              <w:t xml:space="preserve">, </w:t>
                            </w:r>
                            <w:r>
                              <w:rPr>
                                <w:rFonts w:ascii="Arial" w:hAnsi="Arial" w:cs="Arial"/>
                                <w:sz w:val="22"/>
                                <w:szCs w:val="22"/>
                              </w:rPr>
                              <w:t>JunYuan</w:t>
                            </w:r>
                            <w:r>
                              <w:rPr>
                                <w:rFonts w:ascii="Arial" w:hAnsi="Arial" w:cs="Arial"/>
                                <w:sz w:val="22"/>
                                <w:szCs w:val="22"/>
                              </w:rPr>
                              <w:t>.</w:t>
                            </w:r>
                            <w:r>
                              <w:rPr>
                                <w:rFonts w:ascii="Arial" w:hAnsi="Arial" w:cs="Arial"/>
                                <w:sz w:val="22"/>
                                <w:szCs w:val="22"/>
                              </w:rPr>
                              <w:t>lim</w:t>
                            </w:r>
                            <w:r>
                              <w:rPr>
                                <w:rFonts w:ascii="Arial" w:hAnsi="Arial" w:cs="Arial"/>
                                <w:sz w:val="22"/>
                                <w:szCs w:val="22"/>
                              </w:rPr>
                              <w:t>@ghd.com</w:t>
                            </w:r>
                          </w:p>
                          <w:p w14:paraId="5A01B07A" w14:textId="3D5F2141"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11EC9D67" w14:textId="5ED82E64" w:rsidR="00191B7C" w:rsidRPr="006C6E71" w:rsidRDefault="00191B7C" w:rsidP="00191B7C">
                      <w:pPr>
                        <w:rPr>
                          <w:rFonts w:ascii="Arial" w:hAnsi="Arial" w:cs="Arial"/>
                          <w:sz w:val="22"/>
                          <w:szCs w:val="22"/>
                        </w:rPr>
                      </w:pPr>
                      <w:r>
                        <w:rPr>
                          <w:rFonts w:ascii="Arial" w:hAnsi="Arial" w:cs="Arial"/>
                          <w:sz w:val="22"/>
                          <w:szCs w:val="22"/>
                        </w:rPr>
                        <w:t xml:space="preserve">David Lim, </w:t>
                      </w:r>
                      <w:r>
                        <w:rPr>
                          <w:rFonts w:ascii="Arial" w:hAnsi="Arial" w:cs="Arial"/>
                          <w:sz w:val="22"/>
                          <w:szCs w:val="22"/>
                        </w:rPr>
                        <w:t xml:space="preserve">GHD Pty Ltd, Dams Engineer, 11/F. 558 Pacific Highway, St. Leonards, NSW 2065, Australia, +61 </w:t>
                      </w:r>
                      <w:r>
                        <w:rPr>
                          <w:rFonts w:ascii="Arial" w:hAnsi="Arial" w:cs="Arial"/>
                          <w:sz w:val="22"/>
                          <w:szCs w:val="22"/>
                        </w:rPr>
                        <w:t>294 624 737</w:t>
                      </w:r>
                      <w:r>
                        <w:rPr>
                          <w:rFonts w:ascii="Arial" w:hAnsi="Arial" w:cs="Arial"/>
                          <w:sz w:val="22"/>
                          <w:szCs w:val="22"/>
                        </w:rPr>
                        <w:t xml:space="preserve">, </w:t>
                      </w:r>
                      <w:r>
                        <w:rPr>
                          <w:rFonts w:ascii="Arial" w:hAnsi="Arial" w:cs="Arial"/>
                          <w:sz w:val="22"/>
                          <w:szCs w:val="22"/>
                        </w:rPr>
                        <w:t>JunYuan</w:t>
                      </w:r>
                      <w:r>
                        <w:rPr>
                          <w:rFonts w:ascii="Arial" w:hAnsi="Arial" w:cs="Arial"/>
                          <w:sz w:val="22"/>
                          <w:szCs w:val="22"/>
                        </w:rPr>
                        <w:t>.</w:t>
                      </w:r>
                      <w:r>
                        <w:rPr>
                          <w:rFonts w:ascii="Arial" w:hAnsi="Arial" w:cs="Arial"/>
                          <w:sz w:val="22"/>
                          <w:szCs w:val="22"/>
                        </w:rPr>
                        <w:t>lim</w:t>
                      </w:r>
                      <w:r>
                        <w:rPr>
                          <w:rFonts w:ascii="Arial" w:hAnsi="Arial" w:cs="Arial"/>
                          <w:sz w:val="22"/>
                          <w:szCs w:val="22"/>
                        </w:rPr>
                        <w:t>@ghd.com</w:t>
                      </w:r>
                    </w:p>
                    <w:p w14:paraId="5A01B07A" w14:textId="3D5F2141"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4CF86A97" w14:textId="5F8125A1" w:rsidR="00191B7C" w:rsidRPr="006C6E71" w:rsidRDefault="00191B7C" w:rsidP="00191B7C">
                            <w:pPr>
                              <w:rPr>
                                <w:rFonts w:ascii="Arial" w:hAnsi="Arial" w:cs="Arial"/>
                                <w:sz w:val="22"/>
                                <w:szCs w:val="22"/>
                              </w:rPr>
                            </w:pPr>
                            <w:r>
                              <w:rPr>
                                <w:rFonts w:ascii="Arial" w:hAnsi="Arial" w:cs="Arial"/>
                                <w:sz w:val="22"/>
                                <w:szCs w:val="22"/>
                              </w:rPr>
                              <w:t>Udeshini Manatunga</w:t>
                            </w:r>
                            <w:r>
                              <w:rPr>
                                <w:rFonts w:ascii="Arial" w:hAnsi="Arial" w:cs="Arial"/>
                                <w:sz w:val="22"/>
                                <w:szCs w:val="22"/>
                              </w:rPr>
                              <w:t xml:space="preserve">, GHD Pty Ltd, Dams Engineer, 11/F. 558 Pacific Highway, St. Leonards, NSW 2065, Australia, +61 </w:t>
                            </w:r>
                            <w:r>
                              <w:rPr>
                                <w:rFonts w:ascii="Arial" w:hAnsi="Arial" w:cs="Arial"/>
                                <w:sz w:val="22"/>
                                <w:szCs w:val="22"/>
                              </w:rPr>
                              <w:t>294 624 723</w:t>
                            </w:r>
                            <w:r>
                              <w:rPr>
                                <w:rFonts w:ascii="Arial" w:hAnsi="Arial" w:cs="Arial"/>
                                <w:sz w:val="22"/>
                                <w:szCs w:val="22"/>
                              </w:rPr>
                              <w:t xml:space="preserve">, </w:t>
                            </w:r>
                            <w:r>
                              <w:rPr>
                                <w:rFonts w:ascii="Arial" w:hAnsi="Arial" w:cs="Arial"/>
                                <w:sz w:val="22"/>
                                <w:szCs w:val="22"/>
                              </w:rPr>
                              <w:t>Udeshini.manatunga</w:t>
                            </w:r>
                            <w:r>
                              <w:rPr>
                                <w:rFonts w:ascii="Arial" w:hAnsi="Arial" w:cs="Arial"/>
                                <w:sz w:val="22"/>
                                <w:szCs w:val="22"/>
                              </w:rPr>
                              <w:t>@ghd.com</w:t>
                            </w:r>
                          </w:p>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4CF86A97" w14:textId="5F8125A1" w:rsidR="00191B7C" w:rsidRPr="006C6E71" w:rsidRDefault="00191B7C" w:rsidP="00191B7C">
                      <w:pPr>
                        <w:rPr>
                          <w:rFonts w:ascii="Arial" w:hAnsi="Arial" w:cs="Arial"/>
                          <w:sz w:val="22"/>
                          <w:szCs w:val="22"/>
                        </w:rPr>
                      </w:pPr>
                      <w:r>
                        <w:rPr>
                          <w:rFonts w:ascii="Arial" w:hAnsi="Arial" w:cs="Arial"/>
                          <w:sz w:val="22"/>
                          <w:szCs w:val="22"/>
                        </w:rPr>
                        <w:t>Udeshini Manatunga</w:t>
                      </w:r>
                      <w:r>
                        <w:rPr>
                          <w:rFonts w:ascii="Arial" w:hAnsi="Arial" w:cs="Arial"/>
                          <w:sz w:val="22"/>
                          <w:szCs w:val="22"/>
                        </w:rPr>
                        <w:t xml:space="preserve">, GHD Pty Ltd, Dams Engineer, 11/F. 558 Pacific Highway, St. Leonards, NSW 2065, Australia, +61 </w:t>
                      </w:r>
                      <w:r>
                        <w:rPr>
                          <w:rFonts w:ascii="Arial" w:hAnsi="Arial" w:cs="Arial"/>
                          <w:sz w:val="22"/>
                          <w:szCs w:val="22"/>
                        </w:rPr>
                        <w:t>294 624 723</w:t>
                      </w:r>
                      <w:r>
                        <w:rPr>
                          <w:rFonts w:ascii="Arial" w:hAnsi="Arial" w:cs="Arial"/>
                          <w:sz w:val="22"/>
                          <w:szCs w:val="22"/>
                        </w:rPr>
                        <w:t xml:space="preserve">, </w:t>
                      </w:r>
                      <w:r>
                        <w:rPr>
                          <w:rFonts w:ascii="Arial" w:hAnsi="Arial" w:cs="Arial"/>
                          <w:sz w:val="22"/>
                          <w:szCs w:val="22"/>
                        </w:rPr>
                        <w:t>Udeshini.manatunga</w:t>
                      </w:r>
                      <w:r>
                        <w:rPr>
                          <w:rFonts w:ascii="Arial" w:hAnsi="Arial" w:cs="Arial"/>
                          <w:sz w:val="22"/>
                          <w:szCs w:val="22"/>
                        </w:rPr>
                        <w:t>@ghd.com</w:t>
                      </w:r>
                    </w:p>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330AD0" w:rsidRDefault="003B2EAF" w:rsidP="003B2EAF">
      <w:pPr>
        <w:ind w:left="144" w:right="144"/>
        <w:rPr>
          <w:rFonts w:ascii="Arial" w:hAnsi="Arial" w:cs="Arial"/>
          <w:b/>
          <w:sz w:val="22"/>
          <w:szCs w:val="22"/>
        </w:rPr>
      </w:pPr>
      <w:r w:rsidRPr="00330AD0">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Pr="00330AD0" w:rsidRDefault="003B2EAF" w:rsidP="003B2EAF">
      <w:pPr>
        <w:ind w:left="144" w:right="144"/>
        <w:rPr>
          <w:rFonts w:ascii="Arial" w:hAnsi="Arial" w:cs="Arial"/>
          <w:bCs/>
          <w:strike/>
          <w:sz w:val="22"/>
          <w:szCs w:val="22"/>
        </w:rPr>
      </w:pPr>
      <w:r w:rsidRPr="00330AD0">
        <w:rPr>
          <w:rFonts w:ascii="Arial" w:hAnsi="Arial" w:cs="Arial"/>
          <w:bCs/>
          <w:strike/>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 xml:space="preserve">Choice of </w:t>
      </w:r>
      <w:r w:rsidRPr="00330AD0">
        <w:rPr>
          <w:rFonts w:ascii="Arial" w:hAnsi="Arial" w:cs="Arial"/>
          <w:b/>
          <w:sz w:val="22"/>
          <w:szCs w:val="22"/>
        </w:rPr>
        <w:t>Published Paper</w:t>
      </w:r>
      <w:r w:rsidRPr="00330AD0">
        <w:rPr>
          <w:rFonts w:ascii="Arial" w:hAnsi="Arial" w:cs="Arial"/>
          <w:bCs/>
          <w:sz w:val="22"/>
          <w:szCs w:val="22"/>
        </w:rPr>
        <w:t xml:space="preserve"> </w:t>
      </w:r>
      <w:r>
        <w:rPr>
          <w:rFonts w:ascii="Arial" w:hAnsi="Arial" w:cs="Arial"/>
          <w:bCs/>
          <w:sz w:val="22"/>
          <w:szCs w:val="22"/>
        </w:rPr>
        <w:t xml:space="preserve">or </w:t>
      </w:r>
      <w:r w:rsidRPr="00330AD0">
        <w:rPr>
          <w:rFonts w:ascii="Arial" w:hAnsi="Arial" w:cs="Arial"/>
          <w:bCs/>
          <w:strike/>
          <w:sz w:val="22"/>
          <w:szCs w:val="22"/>
        </w:rPr>
        <w:t>Presentation Only</w:t>
      </w:r>
      <w:r>
        <w:rPr>
          <w:rFonts w:ascii="Arial" w:hAnsi="Arial" w:cs="Arial"/>
          <w:bCs/>
          <w:sz w:val="22"/>
          <w:szCs w:val="22"/>
        </w:rPr>
        <w:t xml:space="preserve">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24080A8D">
                <wp:simplePos x="0" y="0"/>
                <wp:positionH relativeFrom="column">
                  <wp:posOffset>7620</wp:posOffset>
                </wp:positionH>
                <wp:positionV relativeFrom="paragraph">
                  <wp:posOffset>117475</wp:posOffset>
                </wp:positionV>
                <wp:extent cx="6315075" cy="3855720"/>
                <wp:effectExtent l="0" t="0" r="28575" b="11430"/>
                <wp:wrapNone/>
                <wp:docPr id="1044111714" name="Text Box 2"/>
                <wp:cNvGraphicFramePr/>
                <a:graphic xmlns:a="http://schemas.openxmlformats.org/drawingml/2006/main">
                  <a:graphicData uri="http://schemas.microsoft.com/office/word/2010/wordprocessingShape">
                    <wps:wsp>
                      <wps:cNvSpPr txBox="1"/>
                      <wps:spPr>
                        <a:xfrm>
                          <a:off x="0" y="0"/>
                          <a:ext cx="6315075" cy="3855720"/>
                        </a:xfrm>
                        <a:prstGeom prst="rect">
                          <a:avLst/>
                        </a:prstGeom>
                        <a:solidFill>
                          <a:schemeClr val="lt1"/>
                        </a:solidFill>
                        <a:ln w="6350">
                          <a:solidFill>
                            <a:prstClr val="black"/>
                          </a:solidFill>
                        </a:ln>
                      </wps:spPr>
                      <wps:txbx>
                        <w:txbxContent>
                          <w:p w14:paraId="17EE0188" w14:textId="77777777" w:rsidR="00330AD0" w:rsidRDefault="00330AD0" w:rsidP="00330AD0">
                            <w:pPr>
                              <w:autoSpaceDE w:val="0"/>
                              <w:autoSpaceDN w:val="0"/>
                              <w:adjustRightInd w:val="0"/>
                              <w:spacing w:before="100" w:after="100"/>
                              <w:rPr>
                                <w:rFonts w:ascii="Calibri" w:hAnsi="Calibri" w:cs="Calibri"/>
                                <w:sz w:val="22"/>
                                <w:szCs w:val="22"/>
                              </w:rPr>
                            </w:pPr>
                            <w:r>
                              <w:rPr>
                                <w:rFonts w:ascii="Calibri" w:hAnsi="Calibri" w:cs="Calibri"/>
                                <w:sz w:val="22"/>
                                <w:szCs w:val="22"/>
                              </w:rPr>
                              <w:t>The use of risk assessment to aid dam safety management decisions has a long history in Australia and has become more popular since Guidelines on Risk Assessment was published by ANCOLD in 2003. Quantitative risk assessment has become a cornerstone of dam safety management in New South Wales, particularly under regulatory frameworks such as the NSW Dams Safety Regulation (2019), which mandates risk evaluations to demonstrate that risks are reduced so far as is reasonably practicable.</w:t>
                            </w:r>
                          </w:p>
                          <w:p w14:paraId="20BD7EB2" w14:textId="77777777" w:rsidR="00330AD0" w:rsidRDefault="00330AD0" w:rsidP="00330AD0">
                            <w:pPr>
                              <w:autoSpaceDE w:val="0"/>
                              <w:autoSpaceDN w:val="0"/>
                              <w:adjustRightInd w:val="0"/>
                              <w:spacing w:before="100" w:after="100"/>
                              <w:rPr>
                                <w:rFonts w:ascii="Calibri" w:hAnsi="Calibri" w:cs="Calibri"/>
                                <w:sz w:val="22"/>
                                <w:szCs w:val="22"/>
                              </w:rPr>
                            </w:pPr>
                            <w:r>
                              <w:rPr>
                                <w:rFonts w:ascii="Calibri" w:hAnsi="Calibri" w:cs="Calibri"/>
                                <w:sz w:val="22"/>
                                <w:szCs w:val="22"/>
                              </w:rPr>
                              <w:t>While numerous guidelines exist for evaluating whether dam safety risks are as low as reasonably practicable (ALARP) or so far as is reasonably practicable (SFAIRP), there is a notable lack of published case studies demonstrating how this evaluation is applied in practice. This paper presents how reasonably practicable risk control measures are identified and evaluated within quantitative risk assessment frameworks using case studies on dam safety review, viz. (</w:t>
                            </w:r>
                            <w:proofErr w:type="spellStart"/>
                            <w:r>
                              <w:rPr>
                                <w:rFonts w:ascii="Calibri" w:hAnsi="Calibri" w:cs="Calibri"/>
                                <w:sz w:val="22"/>
                                <w:szCs w:val="22"/>
                              </w:rPr>
                              <w:t>i</w:t>
                            </w:r>
                            <w:proofErr w:type="spellEnd"/>
                            <w:r>
                              <w:rPr>
                                <w:rFonts w:ascii="Calibri" w:hAnsi="Calibri" w:cs="Calibri"/>
                                <w:sz w:val="22"/>
                                <w:szCs w:val="22"/>
                              </w:rPr>
                              <w:t xml:space="preserve">) a 8m tall zoned earth embankment impounding a flood attenuation basin; (ii) a 16m tall zoned </w:t>
                            </w:r>
                            <w:proofErr w:type="spellStart"/>
                            <w:r>
                              <w:rPr>
                                <w:rFonts w:ascii="Calibri" w:hAnsi="Calibri" w:cs="Calibri"/>
                                <w:sz w:val="22"/>
                                <w:szCs w:val="22"/>
                              </w:rPr>
                              <w:t>earthfill</w:t>
                            </w:r>
                            <w:proofErr w:type="spellEnd"/>
                            <w:r>
                              <w:rPr>
                                <w:rFonts w:ascii="Calibri" w:hAnsi="Calibri" w:cs="Calibri"/>
                                <w:sz w:val="22"/>
                                <w:szCs w:val="22"/>
                              </w:rPr>
                              <w:t xml:space="preserve"> highway embankment that impounds a man-made lake; and (iii) an off-stream sewerage pond formed by 3km length of homogeneous </w:t>
                            </w:r>
                            <w:proofErr w:type="spellStart"/>
                            <w:r>
                              <w:rPr>
                                <w:rFonts w:ascii="Calibri" w:hAnsi="Calibri" w:cs="Calibri"/>
                                <w:sz w:val="22"/>
                                <w:szCs w:val="22"/>
                              </w:rPr>
                              <w:t>earthfill</w:t>
                            </w:r>
                            <w:proofErr w:type="spellEnd"/>
                            <w:r>
                              <w:rPr>
                                <w:rFonts w:ascii="Calibri" w:hAnsi="Calibri" w:cs="Calibri"/>
                                <w:sz w:val="22"/>
                                <w:szCs w:val="22"/>
                              </w:rPr>
                              <w:t xml:space="preserve"> embankments. The investigation of risk control measures for these case studies has referenced the Guidelines on Risk Assessment (ANCOLD 2022) and the NSW SFAIRP Assessment Guidelines and Guidance Note on the Requirement to Reduce Dam Safety Risks So Far </w:t>
                            </w:r>
                            <w:proofErr w:type="gramStart"/>
                            <w:r>
                              <w:rPr>
                                <w:rFonts w:ascii="Calibri" w:hAnsi="Calibri" w:cs="Calibri"/>
                                <w:sz w:val="22"/>
                                <w:szCs w:val="22"/>
                              </w:rPr>
                              <w:t>As</w:t>
                            </w:r>
                            <w:proofErr w:type="gramEnd"/>
                            <w:r>
                              <w:rPr>
                                <w:rFonts w:ascii="Calibri" w:hAnsi="Calibri" w:cs="Calibri"/>
                                <w:sz w:val="22"/>
                                <w:szCs w:val="22"/>
                              </w:rPr>
                              <w:t xml:space="preserve"> Is Reasonably Practicable (Dams Safety NSW 2025).</w:t>
                            </w:r>
                          </w:p>
                          <w:p w14:paraId="20B246A9" w14:textId="77777777" w:rsidR="00330AD0" w:rsidRDefault="00330AD0" w:rsidP="00330AD0">
                            <w:pPr>
                              <w:autoSpaceDE w:val="0"/>
                              <w:autoSpaceDN w:val="0"/>
                              <w:adjustRightInd w:val="0"/>
                              <w:spacing w:before="100" w:after="100"/>
                              <w:rPr>
                                <w:rFonts w:ascii="Calibri" w:hAnsi="Calibri" w:cs="Calibri"/>
                                <w:sz w:val="22"/>
                                <w:szCs w:val="22"/>
                              </w:rPr>
                            </w:pPr>
                            <w:r>
                              <w:rPr>
                                <w:rFonts w:ascii="Calibri" w:hAnsi="Calibri" w:cs="Calibri"/>
                                <w:sz w:val="22"/>
                                <w:szCs w:val="22"/>
                              </w:rPr>
                              <w:t xml:space="preserve">Each case study demonstrates the integration of event tree analysis, system response probability estimation, and </w:t>
                            </w:r>
                            <w:proofErr w:type="spellStart"/>
                            <w:r>
                              <w:rPr>
                                <w:rFonts w:ascii="Calibri" w:hAnsi="Calibri" w:cs="Calibri"/>
                                <w:sz w:val="22"/>
                                <w:szCs w:val="22"/>
                              </w:rPr>
                              <w:t>dambreak</w:t>
                            </w:r>
                            <w:proofErr w:type="spellEnd"/>
                            <w:r>
                              <w:rPr>
                                <w:rFonts w:ascii="Calibri" w:hAnsi="Calibri" w:cs="Calibri"/>
                                <w:sz w:val="22"/>
                                <w:szCs w:val="22"/>
                              </w:rPr>
                              <w:t xml:space="preserve"> flood consequence modelling to assess failure modes such as slope instability, overtopping erosion, and piping erosion. Importantly, the paper demonstrates a practical approach to risk management by identifying all feasible risk control measures, and then evaluating which options are reasonable – balancing the significance of the risk against the effort and resources required for risk mitigation.</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6pt;margin-top:9.25pt;width:497.25pt;height:30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THOgIAAIQEAAAOAAAAZHJzL2Uyb0RvYy54bWysVE1v2zAMvQ/YfxB0X+ykSdsZcYosRYYB&#10;QVsgHXpWZCkWJouapMTOfv0o5bvbadhFpkjqkXwkPX7oGk22wnkFpqT9Xk6JMBwqZdYl/f46/3RP&#10;iQ/MVEyDESXdCU8fJh8/jFtbiAHUoCvhCIIYX7S2pHUItsgyz2vRMN8DKwwaJbiGBby6dVY51iJ6&#10;o7NBnt9mLbjKOuDCe9Q+7o10kvClFDw8S+lFILqkmFtIp0vnKp7ZZMyKtWO2VvyQBvuHLBqmDAY9&#10;QT2ywMjGqT+gGsUdeJChx6HJQErFRaoBq+nn76pZ1syKVAuS4+2JJv//YPnTdmlfHAndF+iwgZGQ&#10;1vrCozLW00nXxC9mStCOFO5OtIkuEI7K25v+KL8bUcLRdnM/Gt0NErHZ+bl1PnwV0JAolNRhXxJd&#10;bLvwAUOi69ElRvOgVTVXWqdLnAUx045sGXZRh5Qkvrjy0oa0MZVRnoCvbBH69H6lGf8Ry7xGwJs2&#10;qDwXH6XQrTqiqpKOjsSsoNohXw72o+QtnyuEXzAfXpjD2UGKcB/CMx5SA+YEB4mSGtyvv+mjP7YU&#10;rZS0OIsl9T83zAlK9DeDzf7cHw7j8KbLMNFL3KVldWkxm2YGSFQfN8/yJOJjF/RRlA6aN1ybaYyK&#10;JmY4xi5pOIqzsN8QXDsuptPkhONqWViYpeUROjYm0vravTFnD20NOBFPcJxaVrzr7t43vjQw3QSQ&#10;KrU+8rxn9UA/jnrqzmEt4y5d3pPX+ecx+Q0AAP//AwBQSwMEFAAGAAgAAAAhAEc+VK/bAAAACAEA&#10;AA8AAABkcnMvZG93bnJldi54bWxMj0FPwzAMhe9I/IfISNxYSqWNtjSdAA0unBiIc9Z4SUTjVE3W&#10;lX+POcHJfnpPz5/b7RIGMeOUfCQFt6sCBFIfjSer4OP9+aYCkbImo4dIqOAbE2y7y4tWNyae6Q3n&#10;fbaCSyg1WoHLeWykTL3DoNMqjkjsHeMUdGY5WWkmfebyMMiyKDYyaE98wekRnxz2X/tTULB7tLXt&#10;Kz25XWW8n5fP46t9Uer6anm4B5FxyX9h+MVndOiY6RBPZJIYWJcc5FGtQbBd1+s7EAcFm5IX2bXy&#10;/wPdDwAAAP//AwBQSwECLQAUAAYACAAAACEAtoM4kv4AAADhAQAAEwAAAAAAAAAAAAAAAAAAAAAA&#10;W0NvbnRlbnRfVHlwZXNdLnhtbFBLAQItABQABgAIAAAAIQA4/SH/1gAAAJQBAAALAAAAAAAAAAAA&#10;AAAAAC8BAABfcmVscy8ucmVsc1BLAQItABQABgAIAAAAIQDVbCTHOgIAAIQEAAAOAAAAAAAAAAAA&#10;AAAAAC4CAABkcnMvZTJvRG9jLnhtbFBLAQItABQABgAIAAAAIQBHPlSv2wAAAAgBAAAPAAAAAAAA&#10;AAAAAAAAAJQEAABkcnMvZG93bnJldi54bWxQSwUGAAAAAAQABADzAAAAnAUAAAAA&#10;" fillcolor="white [3201]" strokeweight=".5pt">
                <v:textbox>
                  <w:txbxContent>
                    <w:p w14:paraId="17EE0188" w14:textId="77777777" w:rsidR="00330AD0" w:rsidRDefault="00330AD0" w:rsidP="00330AD0">
                      <w:pPr>
                        <w:autoSpaceDE w:val="0"/>
                        <w:autoSpaceDN w:val="0"/>
                        <w:adjustRightInd w:val="0"/>
                        <w:spacing w:before="100" w:after="100"/>
                        <w:rPr>
                          <w:rFonts w:ascii="Calibri" w:hAnsi="Calibri" w:cs="Calibri"/>
                          <w:sz w:val="22"/>
                          <w:szCs w:val="22"/>
                        </w:rPr>
                      </w:pPr>
                      <w:r>
                        <w:rPr>
                          <w:rFonts w:ascii="Calibri" w:hAnsi="Calibri" w:cs="Calibri"/>
                          <w:sz w:val="22"/>
                          <w:szCs w:val="22"/>
                        </w:rPr>
                        <w:t>The use of risk assessment to aid dam safety management decisions has a long history in Australia and has become more popular since Guidelines on Risk Assessment was published by ANCOLD in 2003. Quantitative risk assessment has become a cornerstone of dam safety management in New South Wales, particularly under regulatory frameworks such as the NSW Dams Safety Regulation (2019), which mandates risk evaluations to demonstrate that risks are reduced so far as is reasonably practicable.</w:t>
                      </w:r>
                    </w:p>
                    <w:p w14:paraId="20BD7EB2" w14:textId="77777777" w:rsidR="00330AD0" w:rsidRDefault="00330AD0" w:rsidP="00330AD0">
                      <w:pPr>
                        <w:autoSpaceDE w:val="0"/>
                        <w:autoSpaceDN w:val="0"/>
                        <w:adjustRightInd w:val="0"/>
                        <w:spacing w:before="100" w:after="100"/>
                        <w:rPr>
                          <w:rFonts w:ascii="Calibri" w:hAnsi="Calibri" w:cs="Calibri"/>
                          <w:sz w:val="22"/>
                          <w:szCs w:val="22"/>
                        </w:rPr>
                      </w:pPr>
                      <w:r>
                        <w:rPr>
                          <w:rFonts w:ascii="Calibri" w:hAnsi="Calibri" w:cs="Calibri"/>
                          <w:sz w:val="22"/>
                          <w:szCs w:val="22"/>
                        </w:rPr>
                        <w:t>While numerous guidelines exist for evaluating whether dam safety risks are as low as reasonably practicable (ALARP) or so far as is reasonably practicable (SFAIRP), there is a notable lack of published case studies demonstrating how this evaluation is applied in practice. This paper presents how reasonably practicable risk control measures are identified and evaluated within quantitative risk assessment frameworks using case studies on dam safety review, viz. (</w:t>
                      </w:r>
                      <w:proofErr w:type="spellStart"/>
                      <w:r>
                        <w:rPr>
                          <w:rFonts w:ascii="Calibri" w:hAnsi="Calibri" w:cs="Calibri"/>
                          <w:sz w:val="22"/>
                          <w:szCs w:val="22"/>
                        </w:rPr>
                        <w:t>i</w:t>
                      </w:r>
                      <w:proofErr w:type="spellEnd"/>
                      <w:r>
                        <w:rPr>
                          <w:rFonts w:ascii="Calibri" w:hAnsi="Calibri" w:cs="Calibri"/>
                          <w:sz w:val="22"/>
                          <w:szCs w:val="22"/>
                        </w:rPr>
                        <w:t xml:space="preserve">) a 8m tall zoned earth embankment impounding a flood attenuation basin; (ii) a 16m tall zoned </w:t>
                      </w:r>
                      <w:proofErr w:type="spellStart"/>
                      <w:r>
                        <w:rPr>
                          <w:rFonts w:ascii="Calibri" w:hAnsi="Calibri" w:cs="Calibri"/>
                          <w:sz w:val="22"/>
                          <w:szCs w:val="22"/>
                        </w:rPr>
                        <w:t>earthfill</w:t>
                      </w:r>
                      <w:proofErr w:type="spellEnd"/>
                      <w:r>
                        <w:rPr>
                          <w:rFonts w:ascii="Calibri" w:hAnsi="Calibri" w:cs="Calibri"/>
                          <w:sz w:val="22"/>
                          <w:szCs w:val="22"/>
                        </w:rPr>
                        <w:t xml:space="preserve"> highway embankment that impounds a man-made lake; and (iii) an off-stream sewerage pond formed by 3km length of homogeneous </w:t>
                      </w:r>
                      <w:proofErr w:type="spellStart"/>
                      <w:r>
                        <w:rPr>
                          <w:rFonts w:ascii="Calibri" w:hAnsi="Calibri" w:cs="Calibri"/>
                          <w:sz w:val="22"/>
                          <w:szCs w:val="22"/>
                        </w:rPr>
                        <w:t>earthfill</w:t>
                      </w:r>
                      <w:proofErr w:type="spellEnd"/>
                      <w:r>
                        <w:rPr>
                          <w:rFonts w:ascii="Calibri" w:hAnsi="Calibri" w:cs="Calibri"/>
                          <w:sz w:val="22"/>
                          <w:szCs w:val="22"/>
                        </w:rPr>
                        <w:t xml:space="preserve"> embankments. The investigation of risk control measures for these case studies has referenced the Guidelines on Risk Assessment (ANCOLD 2022) and the NSW SFAIRP Assessment Guidelines and Guidance Note on the Requirement to Reduce Dam Safety Risks So Far </w:t>
                      </w:r>
                      <w:proofErr w:type="gramStart"/>
                      <w:r>
                        <w:rPr>
                          <w:rFonts w:ascii="Calibri" w:hAnsi="Calibri" w:cs="Calibri"/>
                          <w:sz w:val="22"/>
                          <w:szCs w:val="22"/>
                        </w:rPr>
                        <w:t>As</w:t>
                      </w:r>
                      <w:proofErr w:type="gramEnd"/>
                      <w:r>
                        <w:rPr>
                          <w:rFonts w:ascii="Calibri" w:hAnsi="Calibri" w:cs="Calibri"/>
                          <w:sz w:val="22"/>
                          <w:szCs w:val="22"/>
                        </w:rPr>
                        <w:t xml:space="preserve"> Is Reasonably Practicable (Dams Safety NSW 2025).</w:t>
                      </w:r>
                    </w:p>
                    <w:p w14:paraId="20B246A9" w14:textId="77777777" w:rsidR="00330AD0" w:rsidRDefault="00330AD0" w:rsidP="00330AD0">
                      <w:pPr>
                        <w:autoSpaceDE w:val="0"/>
                        <w:autoSpaceDN w:val="0"/>
                        <w:adjustRightInd w:val="0"/>
                        <w:spacing w:before="100" w:after="100"/>
                        <w:rPr>
                          <w:rFonts w:ascii="Calibri" w:hAnsi="Calibri" w:cs="Calibri"/>
                          <w:sz w:val="22"/>
                          <w:szCs w:val="22"/>
                        </w:rPr>
                      </w:pPr>
                      <w:r>
                        <w:rPr>
                          <w:rFonts w:ascii="Calibri" w:hAnsi="Calibri" w:cs="Calibri"/>
                          <w:sz w:val="22"/>
                          <w:szCs w:val="22"/>
                        </w:rPr>
                        <w:t xml:space="preserve">Each case study demonstrates the integration of event tree analysis, system response probability estimation, and </w:t>
                      </w:r>
                      <w:proofErr w:type="spellStart"/>
                      <w:r>
                        <w:rPr>
                          <w:rFonts w:ascii="Calibri" w:hAnsi="Calibri" w:cs="Calibri"/>
                          <w:sz w:val="22"/>
                          <w:szCs w:val="22"/>
                        </w:rPr>
                        <w:t>dambreak</w:t>
                      </w:r>
                      <w:proofErr w:type="spellEnd"/>
                      <w:r>
                        <w:rPr>
                          <w:rFonts w:ascii="Calibri" w:hAnsi="Calibri" w:cs="Calibri"/>
                          <w:sz w:val="22"/>
                          <w:szCs w:val="22"/>
                        </w:rPr>
                        <w:t xml:space="preserve"> flood consequence modelling to assess failure modes such as slope instability, overtopping erosion, and piping erosion. Importantly, the paper demonstrates a practical approach to risk management by identifying all feasible risk control measures, and then evaluating which options are reasonable – balancing the significance of the risk against the effort and resources required for risk mitigation.</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2B9E6292" w14:textId="77777777" w:rsidR="00330AD0" w:rsidRDefault="00330AD0"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7AB36949">
                <wp:simplePos x="0" y="0"/>
                <wp:positionH relativeFrom="column">
                  <wp:posOffset>22860</wp:posOffset>
                </wp:positionH>
                <wp:positionV relativeFrom="paragraph">
                  <wp:posOffset>118110</wp:posOffset>
                </wp:positionV>
                <wp:extent cx="6324600" cy="5074920"/>
                <wp:effectExtent l="0" t="0" r="19050" b="11430"/>
                <wp:wrapNone/>
                <wp:docPr id="1579740844" name="Text Box 2"/>
                <wp:cNvGraphicFramePr/>
                <a:graphic xmlns:a="http://schemas.openxmlformats.org/drawingml/2006/main">
                  <a:graphicData uri="http://schemas.microsoft.com/office/word/2010/wordprocessingShape">
                    <wps:wsp>
                      <wps:cNvSpPr txBox="1"/>
                      <wps:spPr>
                        <a:xfrm>
                          <a:off x="0" y="0"/>
                          <a:ext cx="6324600" cy="5074920"/>
                        </a:xfrm>
                        <a:prstGeom prst="rect">
                          <a:avLst/>
                        </a:prstGeom>
                        <a:solidFill>
                          <a:schemeClr val="lt1"/>
                        </a:solidFill>
                        <a:ln w="6350">
                          <a:solidFill>
                            <a:prstClr val="black"/>
                          </a:solidFill>
                        </a:ln>
                      </wps:spPr>
                      <wps:txbx>
                        <w:txbxContent>
                          <w:p w14:paraId="789E020E" w14:textId="77777777" w:rsidR="00191B7C" w:rsidRPr="002B0E0D" w:rsidRDefault="00191B7C" w:rsidP="00191B7C">
                            <w:pPr>
                              <w:spacing w:before="100" w:beforeAutospacing="1" w:after="100" w:afterAutospacing="1" w:line="300" w:lineRule="atLeast"/>
                              <w:rPr>
                                <w:rFonts w:ascii="Segoe UI" w:hAnsi="Segoe UI" w:cs="Segoe UI"/>
                                <w:sz w:val="20"/>
                                <w:szCs w:val="20"/>
                              </w:rPr>
                            </w:pPr>
                            <w:r w:rsidRPr="00DA172F">
                              <w:rPr>
                                <w:rFonts w:ascii="Segoe UI" w:hAnsi="Segoe UI" w:cs="Segoe UI"/>
                                <w:sz w:val="20"/>
                                <w:szCs w:val="20"/>
                              </w:rPr>
                              <w:t xml:space="preserve">El </w:t>
                            </w:r>
                            <w:proofErr w:type="spellStart"/>
                            <w:r w:rsidRPr="00DA172F">
                              <w:rPr>
                                <w:rFonts w:ascii="Segoe UI" w:hAnsi="Segoe UI" w:cs="Segoe UI"/>
                                <w:sz w:val="20"/>
                                <w:szCs w:val="20"/>
                              </w:rPr>
                              <w:t>uso</w:t>
                            </w:r>
                            <w:proofErr w:type="spellEnd"/>
                            <w:r w:rsidRPr="00DA172F">
                              <w:rPr>
                                <w:rFonts w:ascii="Segoe UI" w:hAnsi="Segoe UI" w:cs="Segoe UI"/>
                                <w:sz w:val="20"/>
                                <w:szCs w:val="20"/>
                              </w:rPr>
                              <w:t xml:space="preserve"> de la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para </w:t>
                            </w:r>
                            <w:proofErr w:type="spellStart"/>
                            <w:r w:rsidRPr="00DA172F">
                              <w:rPr>
                                <w:rFonts w:ascii="Segoe UI" w:hAnsi="Segoe UI" w:cs="Segoe UI"/>
                                <w:sz w:val="20"/>
                                <w:szCs w:val="20"/>
                              </w:rPr>
                              <w:t>apoyar</w:t>
                            </w:r>
                            <w:proofErr w:type="spellEnd"/>
                            <w:r w:rsidRPr="00DA172F">
                              <w:rPr>
                                <w:rFonts w:ascii="Segoe UI" w:hAnsi="Segoe UI" w:cs="Segoe UI"/>
                                <w:sz w:val="20"/>
                                <w:szCs w:val="20"/>
                              </w:rPr>
                              <w:t xml:space="preserve"> las </w:t>
                            </w:r>
                            <w:proofErr w:type="spellStart"/>
                            <w:r w:rsidRPr="00DA172F">
                              <w:rPr>
                                <w:rFonts w:ascii="Segoe UI" w:hAnsi="Segoe UI" w:cs="Segoe UI"/>
                                <w:sz w:val="20"/>
                                <w:szCs w:val="20"/>
                              </w:rPr>
                              <w:t>decisiones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gestión</w:t>
                            </w:r>
                            <w:proofErr w:type="spellEnd"/>
                            <w:r w:rsidRPr="00DA172F">
                              <w:rPr>
                                <w:rFonts w:ascii="Segoe UI" w:hAnsi="Segoe UI" w:cs="Segoe UI"/>
                                <w:sz w:val="20"/>
                                <w:szCs w:val="20"/>
                              </w:rPr>
                              <w:t xml:space="preserve"> de la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presas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tiene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larga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historia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Australia y se ha </w:t>
                            </w:r>
                            <w:proofErr w:type="spellStart"/>
                            <w:r w:rsidRPr="00DA172F">
                              <w:rPr>
                                <w:rFonts w:ascii="Segoe UI" w:hAnsi="Segoe UI" w:cs="Segoe UI"/>
                                <w:sz w:val="20"/>
                                <w:szCs w:val="20"/>
                              </w:rPr>
                              <w:t>vuelto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más</w:t>
                            </w:r>
                            <w:proofErr w:type="spellEnd"/>
                            <w:r w:rsidRPr="00DA172F">
                              <w:rPr>
                                <w:rFonts w:ascii="Segoe UI" w:hAnsi="Segoe UI" w:cs="Segoe UI"/>
                                <w:sz w:val="20"/>
                                <w:szCs w:val="20"/>
                              </w:rPr>
                              <w:t xml:space="preserve"> popular </w:t>
                            </w:r>
                            <w:proofErr w:type="spellStart"/>
                            <w:r w:rsidRPr="00DA172F">
                              <w:rPr>
                                <w:rFonts w:ascii="Segoe UI" w:hAnsi="Segoe UI" w:cs="Segoe UI"/>
                                <w:sz w:val="20"/>
                                <w:szCs w:val="20"/>
                              </w:rPr>
                              <w:t>desde</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publicación</w:t>
                            </w:r>
                            <w:proofErr w:type="spellEnd"/>
                            <w:r w:rsidRPr="00DA172F">
                              <w:rPr>
                                <w:rFonts w:ascii="Segoe UI" w:hAnsi="Segoe UI" w:cs="Segoe UI"/>
                                <w:sz w:val="20"/>
                                <w:szCs w:val="20"/>
                              </w:rPr>
                              <w:t xml:space="preserve"> de las Directrices </w:t>
                            </w:r>
                            <w:proofErr w:type="spellStart"/>
                            <w:r w:rsidRPr="00DA172F">
                              <w:rPr>
                                <w:rFonts w:ascii="Segoe UI" w:hAnsi="Segoe UI" w:cs="Segoe UI"/>
                                <w:sz w:val="20"/>
                                <w:szCs w:val="20"/>
                              </w:rPr>
                              <w:t>sobre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ANCOLD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2003. La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cuantitativa</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se ha </w:t>
                            </w:r>
                            <w:proofErr w:type="spellStart"/>
                            <w:r w:rsidRPr="00DA172F">
                              <w:rPr>
                                <w:rFonts w:ascii="Segoe UI" w:hAnsi="Segoe UI" w:cs="Segoe UI"/>
                                <w:sz w:val="20"/>
                                <w:szCs w:val="20"/>
                              </w:rPr>
                              <w:t>convertido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piedra</w:t>
                            </w:r>
                            <w:proofErr w:type="spellEnd"/>
                            <w:r w:rsidRPr="00DA172F">
                              <w:rPr>
                                <w:rFonts w:ascii="Segoe UI" w:hAnsi="Segoe UI" w:cs="Segoe UI"/>
                                <w:sz w:val="20"/>
                                <w:szCs w:val="20"/>
                              </w:rPr>
                              <w:t xml:space="preserve"> angular de la </w:t>
                            </w:r>
                            <w:proofErr w:type="spellStart"/>
                            <w:r w:rsidRPr="00DA172F">
                              <w:rPr>
                                <w:rFonts w:ascii="Segoe UI" w:hAnsi="Segoe UI" w:cs="Segoe UI"/>
                                <w:sz w:val="20"/>
                                <w:szCs w:val="20"/>
                              </w:rPr>
                              <w:t>gestión</w:t>
                            </w:r>
                            <w:proofErr w:type="spellEnd"/>
                            <w:r w:rsidRPr="00DA172F">
                              <w:rPr>
                                <w:rFonts w:ascii="Segoe UI" w:hAnsi="Segoe UI" w:cs="Segoe UI"/>
                                <w:sz w:val="20"/>
                                <w:szCs w:val="20"/>
                              </w:rPr>
                              <w:t xml:space="preserve"> de la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presas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Nueva Gales del Sur, </w:t>
                            </w:r>
                            <w:proofErr w:type="spellStart"/>
                            <w:r w:rsidRPr="00DA172F">
                              <w:rPr>
                                <w:rFonts w:ascii="Segoe UI" w:hAnsi="Segoe UI" w:cs="Segoe UI"/>
                                <w:sz w:val="20"/>
                                <w:szCs w:val="20"/>
                              </w:rPr>
                              <w:t>especialmente</w:t>
                            </w:r>
                            <w:proofErr w:type="spellEnd"/>
                            <w:r w:rsidRPr="00DA172F">
                              <w:rPr>
                                <w:rFonts w:ascii="Segoe UI" w:hAnsi="Segoe UI" w:cs="Segoe UI"/>
                                <w:sz w:val="20"/>
                                <w:szCs w:val="20"/>
                              </w:rPr>
                              <w:t xml:space="preserve"> bajo </w:t>
                            </w:r>
                            <w:proofErr w:type="spellStart"/>
                            <w:r w:rsidRPr="00DA172F">
                              <w:rPr>
                                <w:rFonts w:ascii="Segoe UI" w:hAnsi="Segoe UI" w:cs="Segoe UI"/>
                                <w:sz w:val="20"/>
                                <w:szCs w:val="20"/>
                              </w:rPr>
                              <w:t>marcos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regulatorios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como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el</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Reglamento</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Presas de NSW (2019), que </w:t>
                            </w:r>
                            <w:proofErr w:type="spellStart"/>
                            <w:r w:rsidRPr="00DA172F">
                              <w:rPr>
                                <w:rFonts w:ascii="Segoe UI" w:hAnsi="Segoe UI" w:cs="Segoe UI"/>
                                <w:sz w:val="20"/>
                                <w:szCs w:val="20"/>
                              </w:rPr>
                              <w:t>exige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evaluaciones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para </w:t>
                            </w:r>
                            <w:proofErr w:type="spellStart"/>
                            <w:r w:rsidRPr="00DA172F">
                              <w:rPr>
                                <w:rFonts w:ascii="Segoe UI" w:hAnsi="Segoe UI" w:cs="Segoe UI"/>
                                <w:sz w:val="20"/>
                                <w:szCs w:val="20"/>
                              </w:rPr>
                              <w:t>demostrar</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los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se </w:t>
                            </w:r>
                            <w:proofErr w:type="spellStart"/>
                            <w:r w:rsidRPr="00DA172F">
                              <w:rPr>
                                <w:rFonts w:ascii="Segoe UI" w:hAnsi="Segoe UI" w:cs="Segoe UI"/>
                                <w:sz w:val="20"/>
                                <w:szCs w:val="20"/>
                              </w:rPr>
                              <w:t>reducen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medida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sea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practicable.</w:t>
                            </w:r>
                          </w:p>
                          <w:p w14:paraId="752DFB42" w14:textId="21D4B7DB" w:rsidR="00191B7C" w:rsidRPr="00DA172F" w:rsidRDefault="00191B7C" w:rsidP="00191B7C">
                            <w:pPr>
                              <w:spacing w:before="100" w:beforeAutospacing="1" w:after="100" w:afterAutospacing="1" w:line="300" w:lineRule="atLeast"/>
                              <w:rPr>
                                <w:rFonts w:ascii="Segoe UI" w:hAnsi="Segoe UI" w:cs="Segoe UI"/>
                                <w:sz w:val="20"/>
                                <w:szCs w:val="20"/>
                              </w:rPr>
                            </w:pPr>
                            <w:r w:rsidRPr="00DA172F">
                              <w:rPr>
                                <w:rFonts w:ascii="Segoe UI" w:hAnsi="Segoe UI" w:cs="Segoe UI"/>
                                <w:sz w:val="20"/>
                                <w:szCs w:val="20"/>
                              </w:rPr>
                              <w:t xml:space="preserve">Si bien </w:t>
                            </w:r>
                            <w:proofErr w:type="spellStart"/>
                            <w:r w:rsidRPr="00DA172F">
                              <w:rPr>
                                <w:rFonts w:ascii="Segoe UI" w:hAnsi="Segoe UI" w:cs="Segoe UI"/>
                                <w:sz w:val="20"/>
                                <w:szCs w:val="20"/>
                              </w:rPr>
                              <w:t>existen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numerosas</w:t>
                            </w:r>
                            <w:proofErr w:type="spellEnd"/>
                            <w:r w:rsidRPr="00DA172F">
                              <w:rPr>
                                <w:rFonts w:ascii="Segoe UI" w:hAnsi="Segoe UI" w:cs="Segoe UI"/>
                                <w:sz w:val="20"/>
                                <w:szCs w:val="20"/>
                              </w:rPr>
                              <w:t xml:space="preserve"> directrices para </w:t>
                            </w:r>
                            <w:proofErr w:type="spellStart"/>
                            <w:r w:rsidRPr="00DA172F">
                              <w:rPr>
                                <w:rFonts w:ascii="Segoe UI" w:hAnsi="Segoe UI" w:cs="Segoe UI"/>
                                <w:sz w:val="20"/>
                                <w:szCs w:val="20"/>
                              </w:rPr>
                              <w:t>evaluar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si</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los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presas</w:t>
                            </w:r>
                            <w:proofErr w:type="spellEnd"/>
                            <w:r w:rsidRPr="00DA172F">
                              <w:rPr>
                                <w:rFonts w:ascii="Segoe UI" w:hAnsi="Segoe UI" w:cs="Segoe UI"/>
                                <w:sz w:val="20"/>
                                <w:szCs w:val="20"/>
                              </w:rPr>
                              <w:t xml:space="preserve"> son tan </w:t>
                            </w:r>
                            <w:proofErr w:type="spellStart"/>
                            <w:r w:rsidRPr="00DA172F">
                              <w:rPr>
                                <w:rFonts w:ascii="Segoe UI" w:hAnsi="Segoe UI" w:cs="Segoe UI"/>
                                <w:sz w:val="20"/>
                                <w:szCs w:val="20"/>
                              </w:rPr>
                              <w:t>bajos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como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practicable (ALARP) o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medida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sea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practicable (SFAIRP), </w:t>
                            </w:r>
                            <w:proofErr w:type="spellStart"/>
                            <w:r w:rsidRPr="00DA172F">
                              <w:rPr>
                                <w:rFonts w:ascii="Segoe UI" w:hAnsi="Segoe UI" w:cs="Segoe UI"/>
                                <w:sz w:val="20"/>
                                <w:szCs w:val="20"/>
                              </w:rPr>
                              <w:t>existe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notable </w:t>
                            </w:r>
                            <w:proofErr w:type="spellStart"/>
                            <w:r w:rsidRPr="00DA172F">
                              <w:rPr>
                                <w:rFonts w:ascii="Segoe UI" w:hAnsi="Segoe UI" w:cs="Segoe UI"/>
                                <w:sz w:val="20"/>
                                <w:szCs w:val="20"/>
                              </w:rPr>
                              <w:t>falta</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estudios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caso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publicados</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demuestren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cómo</w:t>
                            </w:r>
                            <w:proofErr w:type="spellEnd"/>
                            <w:r w:rsidRPr="00DA172F">
                              <w:rPr>
                                <w:rFonts w:ascii="Segoe UI" w:hAnsi="Segoe UI" w:cs="Segoe UI"/>
                                <w:sz w:val="20"/>
                                <w:szCs w:val="20"/>
                              </w:rPr>
                              <w:t xml:space="preserve"> se </w:t>
                            </w:r>
                            <w:proofErr w:type="spellStart"/>
                            <w:r w:rsidRPr="00DA172F">
                              <w:rPr>
                                <w:rFonts w:ascii="Segoe UI" w:hAnsi="Segoe UI" w:cs="Segoe UI"/>
                                <w:sz w:val="20"/>
                                <w:szCs w:val="20"/>
                              </w:rPr>
                              <w:t>aplica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esta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práctica</w:t>
                            </w:r>
                            <w:proofErr w:type="spellEnd"/>
                            <w:r w:rsidRPr="00DA172F">
                              <w:rPr>
                                <w:rFonts w:ascii="Segoe UI" w:hAnsi="Segoe UI" w:cs="Segoe UI"/>
                                <w:sz w:val="20"/>
                                <w:szCs w:val="20"/>
                              </w:rPr>
                              <w:t xml:space="preserve">. Este </w:t>
                            </w:r>
                            <w:proofErr w:type="spellStart"/>
                            <w:r w:rsidRPr="00DA172F">
                              <w:rPr>
                                <w:rFonts w:ascii="Segoe UI" w:hAnsi="Segoe UI" w:cs="Segoe UI"/>
                                <w:sz w:val="20"/>
                                <w:szCs w:val="20"/>
                              </w:rPr>
                              <w:t>artículo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presenta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cómo</w:t>
                            </w:r>
                            <w:proofErr w:type="spellEnd"/>
                            <w:r w:rsidRPr="00DA172F">
                              <w:rPr>
                                <w:rFonts w:ascii="Segoe UI" w:hAnsi="Segoe UI" w:cs="Segoe UI"/>
                                <w:sz w:val="20"/>
                                <w:szCs w:val="20"/>
                              </w:rPr>
                              <w:t xml:space="preserve"> se </w:t>
                            </w:r>
                            <w:proofErr w:type="spellStart"/>
                            <w:r w:rsidRPr="00DA172F">
                              <w:rPr>
                                <w:rFonts w:ascii="Segoe UI" w:hAnsi="Segoe UI" w:cs="Segoe UI"/>
                                <w:sz w:val="20"/>
                                <w:szCs w:val="20"/>
                              </w:rPr>
                              <w:t>identifican</w:t>
                            </w:r>
                            <w:proofErr w:type="spellEnd"/>
                            <w:r w:rsidRPr="00DA172F">
                              <w:rPr>
                                <w:rFonts w:ascii="Segoe UI" w:hAnsi="Segoe UI" w:cs="Segoe UI"/>
                                <w:sz w:val="20"/>
                                <w:szCs w:val="20"/>
                              </w:rPr>
                              <w:t xml:space="preserve"> y </w:t>
                            </w:r>
                            <w:proofErr w:type="spellStart"/>
                            <w:r w:rsidRPr="00DA172F">
                              <w:rPr>
                                <w:rFonts w:ascii="Segoe UI" w:hAnsi="Segoe UI" w:cs="Segoe UI"/>
                                <w:sz w:val="20"/>
                                <w:szCs w:val="20"/>
                              </w:rPr>
                              <w:t>evalúan</w:t>
                            </w:r>
                            <w:proofErr w:type="spellEnd"/>
                            <w:r w:rsidRPr="00DA172F">
                              <w:rPr>
                                <w:rFonts w:ascii="Segoe UI" w:hAnsi="Segoe UI" w:cs="Segoe UI"/>
                                <w:sz w:val="20"/>
                                <w:szCs w:val="20"/>
                              </w:rPr>
                              <w:t xml:space="preserve"> las </w:t>
                            </w:r>
                            <w:proofErr w:type="spellStart"/>
                            <w:r w:rsidRPr="00DA172F">
                              <w:rPr>
                                <w:rFonts w:ascii="Segoe UI" w:hAnsi="Segoe UI" w:cs="Segoe UI"/>
                                <w:sz w:val="20"/>
                                <w:szCs w:val="20"/>
                              </w:rPr>
                              <w:t>medidas</w:t>
                            </w:r>
                            <w:proofErr w:type="spellEnd"/>
                            <w:r w:rsidRPr="00DA172F">
                              <w:rPr>
                                <w:rFonts w:ascii="Segoe UI" w:hAnsi="Segoe UI" w:cs="Segoe UI"/>
                                <w:sz w:val="20"/>
                                <w:szCs w:val="20"/>
                              </w:rPr>
                              <w:t xml:space="preserve"> de control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practicables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dentro</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los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marcos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cuantitativa</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utilizando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estudios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caso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sobre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revisión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presas</w:t>
                            </w:r>
                            <w:proofErr w:type="spellEnd"/>
                            <w:r w:rsidRPr="00DA172F">
                              <w:rPr>
                                <w:rFonts w:ascii="Segoe UI" w:hAnsi="Segoe UI" w:cs="Segoe UI"/>
                                <w:sz w:val="20"/>
                                <w:szCs w:val="20"/>
                              </w:rPr>
                              <w:t>, a saber: (</w:t>
                            </w:r>
                            <w:proofErr w:type="spellStart"/>
                            <w:r w:rsidRPr="00DA172F">
                              <w:rPr>
                                <w:rFonts w:ascii="Segoe UI" w:hAnsi="Segoe UI" w:cs="Segoe UI"/>
                                <w:sz w:val="20"/>
                                <w:szCs w:val="20"/>
                              </w:rPr>
                              <w:t>i</w:t>
                            </w:r>
                            <w:proofErr w:type="spellEnd"/>
                            <w:r w:rsidRPr="00DA172F">
                              <w:rPr>
                                <w:rFonts w:ascii="Segoe UI" w:hAnsi="Segoe UI" w:cs="Segoe UI"/>
                                <w:sz w:val="20"/>
                                <w:szCs w:val="20"/>
                              </w:rPr>
                              <w:t xml:space="preserve">) un </w:t>
                            </w:r>
                            <w:proofErr w:type="spellStart"/>
                            <w:r w:rsidRPr="00DA172F">
                              <w:rPr>
                                <w:rFonts w:ascii="Segoe UI" w:hAnsi="Segoe UI" w:cs="Segoe UI"/>
                                <w:sz w:val="20"/>
                                <w:szCs w:val="20"/>
                              </w:rPr>
                              <w:t>terraplén</w:t>
                            </w:r>
                            <w:proofErr w:type="spellEnd"/>
                            <w:r w:rsidRPr="00DA172F">
                              <w:rPr>
                                <w:rFonts w:ascii="Segoe UI" w:hAnsi="Segoe UI" w:cs="Segoe UI"/>
                                <w:sz w:val="20"/>
                                <w:szCs w:val="20"/>
                              </w:rPr>
                              <w:t xml:space="preserve"> de tierra </w:t>
                            </w:r>
                            <w:proofErr w:type="spellStart"/>
                            <w:r w:rsidRPr="00DA172F">
                              <w:rPr>
                                <w:rFonts w:ascii="Segoe UI" w:hAnsi="Segoe UI" w:cs="Segoe UI"/>
                                <w:sz w:val="20"/>
                                <w:szCs w:val="20"/>
                              </w:rPr>
                              <w:t>zonificado</w:t>
                            </w:r>
                            <w:proofErr w:type="spellEnd"/>
                            <w:r w:rsidRPr="00DA172F">
                              <w:rPr>
                                <w:rFonts w:ascii="Segoe UI" w:hAnsi="Segoe UI" w:cs="Segoe UI"/>
                                <w:sz w:val="20"/>
                                <w:szCs w:val="20"/>
                              </w:rPr>
                              <w:t xml:space="preserve"> de 8 m de </w:t>
                            </w:r>
                            <w:proofErr w:type="spellStart"/>
                            <w:r w:rsidRPr="00DA172F">
                              <w:rPr>
                                <w:rFonts w:ascii="Segoe UI" w:hAnsi="Segoe UI" w:cs="Segoe UI"/>
                                <w:sz w:val="20"/>
                                <w:szCs w:val="20"/>
                              </w:rPr>
                              <w:t>altura</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embalsa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cuenca</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atenuación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inundaciones</w:t>
                            </w:r>
                            <w:proofErr w:type="spellEnd"/>
                            <w:r w:rsidRPr="00DA172F">
                              <w:rPr>
                                <w:rFonts w:ascii="Segoe UI" w:hAnsi="Segoe UI" w:cs="Segoe UI"/>
                                <w:sz w:val="20"/>
                                <w:szCs w:val="20"/>
                              </w:rPr>
                              <w:t xml:space="preserve">; (ii) un </w:t>
                            </w:r>
                            <w:proofErr w:type="spellStart"/>
                            <w:r w:rsidRPr="00DA172F">
                              <w:rPr>
                                <w:rFonts w:ascii="Segoe UI" w:hAnsi="Segoe UI" w:cs="Segoe UI"/>
                                <w:sz w:val="20"/>
                                <w:szCs w:val="20"/>
                              </w:rPr>
                              <w:t>terraplén</w:t>
                            </w:r>
                            <w:proofErr w:type="spellEnd"/>
                            <w:r w:rsidRPr="00DA172F">
                              <w:rPr>
                                <w:rFonts w:ascii="Segoe UI" w:hAnsi="Segoe UI" w:cs="Segoe UI"/>
                                <w:sz w:val="20"/>
                                <w:szCs w:val="20"/>
                              </w:rPr>
                              <w:t xml:space="preserve"> de tierra </w:t>
                            </w:r>
                            <w:proofErr w:type="spellStart"/>
                            <w:r w:rsidRPr="00DA172F">
                              <w:rPr>
                                <w:rFonts w:ascii="Segoe UI" w:hAnsi="Segoe UI" w:cs="Segoe UI"/>
                                <w:sz w:val="20"/>
                                <w:szCs w:val="20"/>
                              </w:rPr>
                              <w:t>zonificado</w:t>
                            </w:r>
                            <w:proofErr w:type="spellEnd"/>
                            <w:r w:rsidRPr="00DA172F">
                              <w:rPr>
                                <w:rFonts w:ascii="Segoe UI" w:hAnsi="Segoe UI" w:cs="Segoe UI"/>
                                <w:sz w:val="20"/>
                                <w:szCs w:val="20"/>
                              </w:rPr>
                              <w:t xml:space="preserve"> de 16 m de </w:t>
                            </w:r>
                            <w:proofErr w:type="spellStart"/>
                            <w:r w:rsidRPr="00DA172F">
                              <w:rPr>
                                <w:rFonts w:ascii="Segoe UI" w:hAnsi="Segoe UI" w:cs="Segoe UI"/>
                                <w:sz w:val="20"/>
                                <w:szCs w:val="20"/>
                              </w:rPr>
                              <w:t>altura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carretera</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embalsa</w:t>
                            </w:r>
                            <w:proofErr w:type="spellEnd"/>
                            <w:r w:rsidRPr="00DA172F">
                              <w:rPr>
                                <w:rFonts w:ascii="Segoe UI" w:hAnsi="Segoe UI" w:cs="Segoe UI"/>
                                <w:sz w:val="20"/>
                                <w:szCs w:val="20"/>
                              </w:rPr>
                              <w:t xml:space="preserve"> un </w:t>
                            </w:r>
                            <w:proofErr w:type="spellStart"/>
                            <w:r w:rsidRPr="00DA172F">
                              <w:rPr>
                                <w:rFonts w:ascii="Segoe UI" w:hAnsi="Segoe UI" w:cs="Segoe UI"/>
                                <w:sz w:val="20"/>
                                <w:szCs w:val="20"/>
                              </w:rPr>
                              <w:t>lago</w:t>
                            </w:r>
                            <w:proofErr w:type="spellEnd"/>
                            <w:r w:rsidRPr="00DA172F">
                              <w:rPr>
                                <w:rFonts w:ascii="Segoe UI" w:hAnsi="Segoe UI" w:cs="Segoe UI"/>
                                <w:sz w:val="20"/>
                                <w:szCs w:val="20"/>
                              </w:rPr>
                              <w:t xml:space="preserve"> artificial; y (iii)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laguna de </w:t>
                            </w:r>
                            <w:proofErr w:type="spellStart"/>
                            <w:r w:rsidRPr="00DA172F">
                              <w:rPr>
                                <w:rFonts w:ascii="Segoe UI" w:hAnsi="Segoe UI" w:cs="Segoe UI"/>
                                <w:sz w:val="20"/>
                                <w:szCs w:val="20"/>
                              </w:rPr>
                              <w:t>alcantarillado</w:t>
                            </w:r>
                            <w:proofErr w:type="spellEnd"/>
                            <w:r w:rsidRPr="00DA172F">
                              <w:rPr>
                                <w:rFonts w:ascii="Segoe UI" w:hAnsi="Segoe UI" w:cs="Segoe UI"/>
                                <w:sz w:val="20"/>
                                <w:szCs w:val="20"/>
                              </w:rPr>
                              <w:t xml:space="preserve"> fuera de </w:t>
                            </w:r>
                            <w:proofErr w:type="spellStart"/>
                            <w:r w:rsidRPr="00DA172F">
                              <w:rPr>
                                <w:rFonts w:ascii="Segoe UI" w:hAnsi="Segoe UI" w:cs="Segoe UI"/>
                                <w:sz w:val="20"/>
                                <w:szCs w:val="20"/>
                              </w:rPr>
                              <w:t>cauce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formada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3 km de </w:t>
                            </w:r>
                            <w:proofErr w:type="spellStart"/>
                            <w:r w:rsidRPr="00DA172F">
                              <w:rPr>
                                <w:rFonts w:ascii="Segoe UI" w:hAnsi="Segoe UI" w:cs="Segoe UI"/>
                                <w:sz w:val="20"/>
                                <w:szCs w:val="20"/>
                              </w:rPr>
                              <w:t>terraplenes</w:t>
                            </w:r>
                            <w:proofErr w:type="spellEnd"/>
                            <w:r w:rsidRPr="00DA172F">
                              <w:rPr>
                                <w:rFonts w:ascii="Segoe UI" w:hAnsi="Segoe UI" w:cs="Segoe UI"/>
                                <w:sz w:val="20"/>
                                <w:szCs w:val="20"/>
                              </w:rPr>
                              <w:t xml:space="preserve"> de tierra </w:t>
                            </w:r>
                            <w:proofErr w:type="spellStart"/>
                            <w:r w:rsidRPr="00DA172F">
                              <w:rPr>
                                <w:rFonts w:ascii="Segoe UI" w:hAnsi="Segoe UI" w:cs="Segoe UI"/>
                                <w:sz w:val="20"/>
                                <w:szCs w:val="20"/>
                              </w:rPr>
                              <w:t>homogénea</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investigación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medidas</w:t>
                            </w:r>
                            <w:proofErr w:type="spellEnd"/>
                            <w:r w:rsidRPr="00DA172F">
                              <w:rPr>
                                <w:rFonts w:ascii="Segoe UI" w:hAnsi="Segoe UI" w:cs="Segoe UI"/>
                                <w:sz w:val="20"/>
                                <w:szCs w:val="20"/>
                              </w:rPr>
                              <w:t xml:space="preserve"> de control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para </w:t>
                            </w:r>
                            <w:proofErr w:type="spellStart"/>
                            <w:r w:rsidRPr="00DA172F">
                              <w:rPr>
                                <w:rFonts w:ascii="Segoe UI" w:hAnsi="Segoe UI" w:cs="Segoe UI"/>
                                <w:sz w:val="20"/>
                                <w:szCs w:val="20"/>
                              </w:rPr>
                              <w:t>estos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estudios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caso</w:t>
                            </w:r>
                            <w:proofErr w:type="spellEnd"/>
                            <w:r w:rsidRPr="00DA172F">
                              <w:rPr>
                                <w:rFonts w:ascii="Segoe UI" w:hAnsi="Segoe UI" w:cs="Segoe UI"/>
                                <w:sz w:val="20"/>
                                <w:szCs w:val="20"/>
                              </w:rPr>
                              <w:t xml:space="preserve"> ha </w:t>
                            </w:r>
                            <w:proofErr w:type="spellStart"/>
                            <w:r w:rsidRPr="00DA172F">
                              <w:rPr>
                                <w:rFonts w:ascii="Segoe UI" w:hAnsi="Segoe UI" w:cs="Segoe UI"/>
                                <w:sz w:val="20"/>
                                <w:szCs w:val="20"/>
                              </w:rPr>
                              <w:t>hecho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referencia</w:t>
                            </w:r>
                            <w:proofErr w:type="spellEnd"/>
                            <w:r w:rsidRPr="00DA172F">
                              <w:rPr>
                                <w:rFonts w:ascii="Segoe UI" w:hAnsi="Segoe UI" w:cs="Segoe UI"/>
                                <w:sz w:val="20"/>
                                <w:szCs w:val="20"/>
                              </w:rPr>
                              <w:t xml:space="preserve"> a las Directrices </w:t>
                            </w:r>
                            <w:proofErr w:type="spellStart"/>
                            <w:r w:rsidRPr="00DA172F">
                              <w:rPr>
                                <w:rFonts w:ascii="Segoe UI" w:hAnsi="Segoe UI" w:cs="Segoe UI"/>
                                <w:sz w:val="20"/>
                                <w:szCs w:val="20"/>
                              </w:rPr>
                              <w:t>sobre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(ANCOLD 2022) y a las Directrices de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SFAIRP de NSW y la Nota de </w:t>
                            </w:r>
                            <w:proofErr w:type="spellStart"/>
                            <w:r w:rsidRPr="00DA172F">
                              <w:rPr>
                                <w:rFonts w:ascii="Segoe UI" w:hAnsi="Segoe UI" w:cs="Segoe UI"/>
                                <w:sz w:val="20"/>
                                <w:szCs w:val="20"/>
                              </w:rPr>
                              <w:t>Orientación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sobre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el</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Requisito</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Reducir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los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Presas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Medida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que Sea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Practicable (Dams Safety NSW 2025).</w:t>
                            </w:r>
                          </w:p>
                          <w:p w14:paraId="000CFF41" w14:textId="77777777" w:rsidR="00191B7C" w:rsidRPr="00DA172F" w:rsidRDefault="00191B7C" w:rsidP="00191B7C">
                            <w:pPr>
                              <w:spacing w:before="100" w:beforeAutospacing="1" w:after="100" w:afterAutospacing="1" w:line="300" w:lineRule="atLeast"/>
                              <w:rPr>
                                <w:rFonts w:ascii="Segoe UI" w:hAnsi="Segoe UI" w:cs="Segoe UI"/>
                                <w:sz w:val="21"/>
                                <w:szCs w:val="21"/>
                              </w:rPr>
                            </w:pPr>
                            <w:r w:rsidRPr="00DA172F">
                              <w:rPr>
                                <w:rFonts w:ascii="Segoe UI" w:hAnsi="Segoe UI" w:cs="Segoe UI"/>
                                <w:sz w:val="20"/>
                                <w:szCs w:val="20"/>
                              </w:rPr>
                              <w:t xml:space="preserve">Cada </w:t>
                            </w:r>
                            <w:proofErr w:type="spellStart"/>
                            <w:r w:rsidRPr="00DA172F">
                              <w:rPr>
                                <w:rFonts w:ascii="Segoe UI" w:hAnsi="Segoe UI" w:cs="Segoe UI"/>
                                <w:sz w:val="20"/>
                                <w:szCs w:val="20"/>
                              </w:rPr>
                              <w:t>estudio</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caso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demuestra</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integración</w:t>
                            </w:r>
                            <w:proofErr w:type="spellEnd"/>
                            <w:r w:rsidRPr="00DA172F">
                              <w:rPr>
                                <w:rFonts w:ascii="Segoe UI" w:hAnsi="Segoe UI" w:cs="Segoe UI"/>
                                <w:sz w:val="20"/>
                                <w:szCs w:val="20"/>
                              </w:rPr>
                              <w:t xml:space="preserve"> del </w:t>
                            </w:r>
                            <w:proofErr w:type="spellStart"/>
                            <w:r w:rsidRPr="00DA172F">
                              <w:rPr>
                                <w:rFonts w:ascii="Segoe UI" w:hAnsi="Segoe UI" w:cs="Segoe UI"/>
                                <w:sz w:val="20"/>
                                <w:szCs w:val="20"/>
                              </w:rPr>
                              <w:t>análisis</w:t>
                            </w:r>
                            <w:proofErr w:type="spellEnd"/>
                            <w:r w:rsidRPr="00DA172F">
                              <w:rPr>
                                <w:rFonts w:ascii="Segoe UI" w:hAnsi="Segoe UI" w:cs="Segoe UI"/>
                                <w:sz w:val="20"/>
                                <w:szCs w:val="20"/>
                              </w:rPr>
                              <w:t xml:space="preserve"> de árbol de </w:t>
                            </w:r>
                            <w:proofErr w:type="spellStart"/>
                            <w:r w:rsidRPr="00DA172F">
                              <w:rPr>
                                <w:rFonts w:ascii="Segoe UI" w:hAnsi="Segoe UI" w:cs="Segoe UI"/>
                                <w:sz w:val="20"/>
                                <w:szCs w:val="20"/>
                              </w:rPr>
                              <w:t>eventos</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estimación</w:t>
                            </w:r>
                            <w:proofErr w:type="spellEnd"/>
                            <w:r w:rsidRPr="00DA172F">
                              <w:rPr>
                                <w:rFonts w:ascii="Segoe UI" w:hAnsi="Segoe UI" w:cs="Segoe UI"/>
                                <w:sz w:val="20"/>
                                <w:szCs w:val="20"/>
                              </w:rPr>
                              <w:t xml:space="preserve"> de la </w:t>
                            </w:r>
                            <w:proofErr w:type="spellStart"/>
                            <w:r w:rsidRPr="00DA172F">
                              <w:rPr>
                                <w:rFonts w:ascii="Segoe UI" w:hAnsi="Segoe UI" w:cs="Segoe UI"/>
                                <w:sz w:val="20"/>
                                <w:szCs w:val="20"/>
                              </w:rPr>
                              <w:t>probabilidad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respuesta</w:t>
                            </w:r>
                            <w:proofErr w:type="spellEnd"/>
                            <w:r w:rsidRPr="00DA172F">
                              <w:rPr>
                                <w:rFonts w:ascii="Segoe UI" w:hAnsi="Segoe UI" w:cs="Segoe UI"/>
                                <w:sz w:val="20"/>
                                <w:szCs w:val="20"/>
                              </w:rPr>
                              <w:t xml:space="preserve"> del </w:t>
                            </w:r>
                            <w:proofErr w:type="spellStart"/>
                            <w:r w:rsidRPr="00DA172F">
                              <w:rPr>
                                <w:rFonts w:ascii="Segoe UI" w:hAnsi="Segoe UI" w:cs="Segoe UI"/>
                                <w:sz w:val="20"/>
                                <w:szCs w:val="20"/>
                              </w:rPr>
                              <w:t>sistema</w:t>
                            </w:r>
                            <w:proofErr w:type="spellEnd"/>
                            <w:r w:rsidRPr="00DA172F">
                              <w:rPr>
                                <w:rFonts w:ascii="Segoe UI" w:hAnsi="Segoe UI" w:cs="Segoe UI"/>
                                <w:sz w:val="20"/>
                                <w:szCs w:val="20"/>
                              </w:rPr>
                              <w:t xml:space="preserve"> y la </w:t>
                            </w:r>
                            <w:proofErr w:type="spellStart"/>
                            <w:r w:rsidRPr="00DA172F">
                              <w:rPr>
                                <w:rFonts w:ascii="Segoe UI" w:hAnsi="Segoe UI" w:cs="Segoe UI"/>
                                <w:sz w:val="20"/>
                                <w:szCs w:val="20"/>
                              </w:rPr>
                              <w:t>modelización</w:t>
                            </w:r>
                            <w:proofErr w:type="spellEnd"/>
                            <w:r w:rsidRPr="00DA172F">
                              <w:rPr>
                                <w:rFonts w:ascii="Segoe UI" w:hAnsi="Segoe UI" w:cs="Segoe UI"/>
                                <w:sz w:val="20"/>
                                <w:szCs w:val="20"/>
                              </w:rPr>
                              <w:t xml:space="preserve"> de las </w:t>
                            </w:r>
                            <w:proofErr w:type="spellStart"/>
                            <w:r w:rsidRPr="00DA172F">
                              <w:rPr>
                                <w:rFonts w:ascii="Segoe UI" w:hAnsi="Segoe UI" w:cs="Segoe UI"/>
                                <w:sz w:val="20"/>
                                <w:szCs w:val="20"/>
                              </w:rPr>
                              <w:t>consecuencias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inundación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rotura</w:t>
                            </w:r>
                            <w:proofErr w:type="spellEnd"/>
                            <w:r w:rsidRPr="00DA172F">
                              <w:rPr>
                                <w:rFonts w:ascii="Segoe UI" w:hAnsi="Segoe UI" w:cs="Segoe UI"/>
                                <w:sz w:val="20"/>
                                <w:szCs w:val="20"/>
                              </w:rPr>
                              <w:t xml:space="preserve"> de presa para </w:t>
                            </w:r>
                            <w:proofErr w:type="spellStart"/>
                            <w:r w:rsidRPr="00DA172F">
                              <w:rPr>
                                <w:rFonts w:ascii="Segoe UI" w:hAnsi="Segoe UI" w:cs="Segoe UI"/>
                                <w:sz w:val="20"/>
                                <w:szCs w:val="20"/>
                              </w:rPr>
                              <w:t>evaluar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modos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fallo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como</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inestabilidad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taludes</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erosión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sobrevertido</w:t>
                            </w:r>
                            <w:proofErr w:type="spellEnd"/>
                            <w:r w:rsidRPr="00DA172F">
                              <w:rPr>
                                <w:rFonts w:ascii="Segoe UI" w:hAnsi="Segoe UI" w:cs="Segoe UI"/>
                                <w:sz w:val="20"/>
                                <w:szCs w:val="20"/>
                              </w:rPr>
                              <w:t xml:space="preserve"> y la </w:t>
                            </w:r>
                            <w:proofErr w:type="spellStart"/>
                            <w:r w:rsidRPr="00DA172F">
                              <w:rPr>
                                <w:rFonts w:ascii="Segoe UI" w:hAnsi="Segoe UI" w:cs="Segoe UI"/>
                                <w:sz w:val="20"/>
                                <w:szCs w:val="20"/>
                              </w:rPr>
                              <w:t>erosión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tubificación</w:t>
                            </w:r>
                            <w:proofErr w:type="spellEnd"/>
                            <w:r w:rsidRPr="00DA172F">
                              <w:rPr>
                                <w:rFonts w:ascii="Segoe UI" w:hAnsi="Segoe UI" w:cs="Segoe UI"/>
                                <w:sz w:val="20"/>
                                <w:szCs w:val="20"/>
                              </w:rPr>
                              <w:t xml:space="preserve">. Es </w:t>
                            </w:r>
                            <w:proofErr w:type="spellStart"/>
                            <w:r w:rsidRPr="00DA172F">
                              <w:rPr>
                                <w:rFonts w:ascii="Segoe UI" w:hAnsi="Segoe UI" w:cs="Segoe UI"/>
                                <w:sz w:val="20"/>
                                <w:szCs w:val="20"/>
                              </w:rPr>
                              <w:t>importante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destacar</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el</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artículo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demuestra</w:t>
                            </w:r>
                            <w:proofErr w:type="spellEnd"/>
                            <w:r w:rsidRPr="00DA172F">
                              <w:rPr>
                                <w:rFonts w:ascii="Segoe UI" w:hAnsi="Segoe UI" w:cs="Segoe UI"/>
                                <w:sz w:val="20"/>
                                <w:szCs w:val="20"/>
                              </w:rPr>
                              <w:t xml:space="preserve"> un </w:t>
                            </w:r>
                            <w:proofErr w:type="spellStart"/>
                            <w:r w:rsidRPr="00DA172F">
                              <w:rPr>
                                <w:rFonts w:ascii="Segoe UI" w:hAnsi="Segoe UI" w:cs="Segoe UI"/>
                                <w:sz w:val="20"/>
                                <w:szCs w:val="20"/>
                              </w:rPr>
                              <w:t>enfoque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práctico</w:t>
                            </w:r>
                            <w:proofErr w:type="spellEnd"/>
                            <w:r w:rsidRPr="00DA172F">
                              <w:rPr>
                                <w:rFonts w:ascii="Segoe UI" w:hAnsi="Segoe UI" w:cs="Segoe UI"/>
                                <w:sz w:val="20"/>
                                <w:szCs w:val="20"/>
                              </w:rPr>
                              <w:t xml:space="preserve"> para la </w:t>
                            </w:r>
                            <w:proofErr w:type="spellStart"/>
                            <w:r w:rsidRPr="00DA172F">
                              <w:rPr>
                                <w:rFonts w:ascii="Segoe UI" w:hAnsi="Segoe UI" w:cs="Segoe UI"/>
                                <w:sz w:val="20"/>
                                <w:szCs w:val="20"/>
                              </w:rPr>
                              <w:t>gestión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al </w:t>
                            </w:r>
                            <w:proofErr w:type="spellStart"/>
                            <w:r w:rsidRPr="00DA172F">
                              <w:rPr>
                                <w:rFonts w:ascii="Segoe UI" w:hAnsi="Segoe UI" w:cs="Segoe UI"/>
                                <w:sz w:val="20"/>
                                <w:szCs w:val="20"/>
                              </w:rPr>
                              <w:t>identificar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todas</w:t>
                            </w:r>
                            <w:proofErr w:type="spellEnd"/>
                            <w:r w:rsidRPr="00DA172F">
                              <w:rPr>
                                <w:rFonts w:ascii="Segoe UI" w:hAnsi="Segoe UI" w:cs="Segoe UI"/>
                                <w:sz w:val="20"/>
                                <w:szCs w:val="20"/>
                              </w:rPr>
                              <w:t xml:space="preserve"> las </w:t>
                            </w:r>
                            <w:proofErr w:type="spellStart"/>
                            <w:r w:rsidRPr="00DA172F">
                              <w:rPr>
                                <w:rFonts w:ascii="Segoe UI" w:hAnsi="Segoe UI" w:cs="Segoe UI"/>
                                <w:sz w:val="20"/>
                                <w:szCs w:val="20"/>
                              </w:rPr>
                              <w:t>medidas</w:t>
                            </w:r>
                            <w:proofErr w:type="spellEnd"/>
                            <w:r w:rsidRPr="00DA172F">
                              <w:rPr>
                                <w:rFonts w:ascii="Segoe UI" w:hAnsi="Segoe UI" w:cs="Segoe UI"/>
                                <w:sz w:val="20"/>
                                <w:szCs w:val="20"/>
                              </w:rPr>
                              <w:t xml:space="preserve"> de control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factibles</w:t>
                            </w:r>
                            <w:proofErr w:type="spellEnd"/>
                            <w:r w:rsidRPr="00DA172F">
                              <w:rPr>
                                <w:rFonts w:ascii="Segoe UI" w:hAnsi="Segoe UI" w:cs="Segoe UI"/>
                                <w:sz w:val="20"/>
                                <w:szCs w:val="20"/>
                              </w:rPr>
                              <w:t xml:space="preserve"> y luego </w:t>
                            </w:r>
                            <w:proofErr w:type="spellStart"/>
                            <w:r w:rsidRPr="00DA172F">
                              <w:rPr>
                                <w:rFonts w:ascii="Segoe UI" w:hAnsi="Segoe UI" w:cs="Segoe UI"/>
                                <w:sz w:val="20"/>
                                <w:szCs w:val="20"/>
                              </w:rPr>
                              <w:t>evaluar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cuáles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opciones</w:t>
                            </w:r>
                            <w:proofErr w:type="spellEnd"/>
                            <w:r w:rsidRPr="00DA172F">
                              <w:rPr>
                                <w:rFonts w:ascii="Segoe UI" w:hAnsi="Segoe UI" w:cs="Segoe UI"/>
                                <w:sz w:val="20"/>
                                <w:szCs w:val="20"/>
                              </w:rPr>
                              <w:t xml:space="preserve"> son</w:t>
                            </w:r>
                            <w:r w:rsidRPr="00DA172F">
                              <w:rPr>
                                <w:rFonts w:ascii="Segoe UI" w:hAnsi="Segoe UI" w:cs="Segoe UI"/>
                                <w:sz w:val="21"/>
                                <w:szCs w:val="21"/>
                              </w:rPr>
                              <w:t xml:space="preserve"> </w:t>
                            </w:r>
                            <w:proofErr w:type="spellStart"/>
                            <w:r w:rsidRPr="00DA172F">
                              <w:rPr>
                                <w:rFonts w:ascii="Segoe UI" w:hAnsi="Segoe UI" w:cs="Segoe UI"/>
                                <w:sz w:val="21"/>
                                <w:szCs w:val="21"/>
                              </w:rPr>
                              <w:t>razonables</w:t>
                            </w:r>
                            <w:proofErr w:type="spellEnd"/>
                            <w:r w:rsidRPr="00DA172F">
                              <w:rPr>
                                <w:rFonts w:ascii="Segoe UI" w:hAnsi="Segoe UI" w:cs="Segoe UI"/>
                                <w:sz w:val="21"/>
                                <w:szCs w:val="21"/>
                              </w:rPr>
                              <w:t xml:space="preserve">, </w:t>
                            </w:r>
                            <w:proofErr w:type="spellStart"/>
                            <w:r w:rsidRPr="00DA172F">
                              <w:rPr>
                                <w:rFonts w:ascii="Segoe UI" w:hAnsi="Segoe UI" w:cs="Segoe UI"/>
                                <w:sz w:val="21"/>
                                <w:szCs w:val="21"/>
                              </w:rPr>
                              <w:t>equilibrando</w:t>
                            </w:r>
                            <w:proofErr w:type="spellEnd"/>
                            <w:r w:rsidRPr="00DA172F">
                              <w:rPr>
                                <w:rFonts w:ascii="Segoe UI" w:hAnsi="Segoe UI" w:cs="Segoe UI"/>
                                <w:sz w:val="21"/>
                                <w:szCs w:val="21"/>
                              </w:rPr>
                              <w:t xml:space="preserve"> la </w:t>
                            </w:r>
                            <w:proofErr w:type="spellStart"/>
                            <w:r w:rsidRPr="00DA172F">
                              <w:rPr>
                                <w:rFonts w:ascii="Segoe UI" w:hAnsi="Segoe UI" w:cs="Segoe UI"/>
                                <w:sz w:val="21"/>
                                <w:szCs w:val="21"/>
                              </w:rPr>
                              <w:t>magnitud</w:t>
                            </w:r>
                            <w:proofErr w:type="spellEnd"/>
                            <w:r w:rsidRPr="00DA172F">
                              <w:rPr>
                                <w:rFonts w:ascii="Segoe UI" w:hAnsi="Segoe UI" w:cs="Segoe UI"/>
                                <w:sz w:val="21"/>
                                <w:szCs w:val="21"/>
                              </w:rPr>
                              <w:t xml:space="preserve"> del </w:t>
                            </w:r>
                            <w:proofErr w:type="spellStart"/>
                            <w:r w:rsidRPr="00DA172F">
                              <w:rPr>
                                <w:rFonts w:ascii="Segoe UI" w:hAnsi="Segoe UI" w:cs="Segoe UI"/>
                                <w:sz w:val="21"/>
                                <w:szCs w:val="21"/>
                              </w:rPr>
                              <w:t>riesgo</w:t>
                            </w:r>
                            <w:proofErr w:type="spellEnd"/>
                            <w:r w:rsidRPr="00DA172F">
                              <w:rPr>
                                <w:rFonts w:ascii="Segoe UI" w:hAnsi="Segoe UI" w:cs="Segoe UI"/>
                                <w:sz w:val="21"/>
                                <w:szCs w:val="21"/>
                              </w:rPr>
                              <w:t xml:space="preserve"> </w:t>
                            </w:r>
                            <w:proofErr w:type="spellStart"/>
                            <w:r w:rsidRPr="00DA172F">
                              <w:rPr>
                                <w:rFonts w:ascii="Segoe UI" w:hAnsi="Segoe UI" w:cs="Segoe UI"/>
                                <w:sz w:val="21"/>
                                <w:szCs w:val="21"/>
                              </w:rPr>
                              <w:t>frente</w:t>
                            </w:r>
                            <w:proofErr w:type="spellEnd"/>
                            <w:r w:rsidRPr="00DA172F">
                              <w:rPr>
                                <w:rFonts w:ascii="Segoe UI" w:hAnsi="Segoe UI" w:cs="Segoe UI"/>
                                <w:sz w:val="21"/>
                                <w:szCs w:val="21"/>
                              </w:rPr>
                              <w:t xml:space="preserve"> al </w:t>
                            </w:r>
                            <w:proofErr w:type="spellStart"/>
                            <w:r w:rsidRPr="00DA172F">
                              <w:rPr>
                                <w:rFonts w:ascii="Segoe UI" w:hAnsi="Segoe UI" w:cs="Segoe UI"/>
                                <w:sz w:val="21"/>
                                <w:szCs w:val="21"/>
                              </w:rPr>
                              <w:t>esfuerzo</w:t>
                            </w:r>
                            <w:proofErr w:type="spellEnd"/>
                            <w:r w:rsidRPr="00DA172F">
                              <w:rPr>
                                <w:rFonts w:ascii="Segoe UI" w:hAnsi="Segoe UI" w:cs="Segoe UI"/>
                                <w:sz w:val="21"/>
                                <w:szCs w:val="21"/>
                              </w:rPr>
                              <w:t xml:space="preserve"> y </w:t>
                            </w:r>
                            <w:proofErr w:type="spellStart"/>
                            <w:r w:rsidRPr="00DA172F">
                              <w:rPr>
                                <w:rFonts w:ascii="Segoe UI" w:hAnsi="Segoe UI" w:cs="Segoe UI"/>
                                <w:sz w:val="21"/>
                                <w:szCs w:val="21"/>
                              </w:rPr>
                              <w:t>los</w:t>
                            </w:r>
                            <w:proofErr w:type="spellEnd"/>
                            <w:r w:rsidRPr="00DA172F">
                              <w:rPr>
                                <w:rFonts w:ascii="Segoe UI" w:hAnsi="Segoe UI" w:cs="Segoe UI"/>
                                <w:sz w:val="21"/>
                                <w:szCs w:val="21"/>
                              </w:rPr>
                              <w:t xml:space="preserve"> </w:t>
                            </w:r>
                            <w:proofErr w:type="spellStart"/>
                            <w:r w:rsidRPr="00DA172F">
                              <w:rPr>
                                <w:rFonts w:ascii="Segoe UI" w:hAnsi="Segoe UI" w:cs="Segoe UI"/>
                                <w:sz w:val="21"/>
                                <w:szCs w:val="21"/>
                              </w:rPr>
                              <w:t>recursos</w:t>
                            </w:r>
                            <w:proofErr w:type="spellEnd"/>
                            <w:r w:rsidRPr="00DA172F">
                              <w:rPr>
                                <w:rFonts w:ascii="Segoe UI" w:hAnsi="Segoe UI" w:cs="Segoe UI"/>
                                <w:sz w:val="21"/>
                                <w:szCs w:val="21"/>
                              </w:rPr>
                              <w:t xml:space="preserve"> </w:t>
                            </w:r>
                            <w:proofErr w:type="spellStart"/>
                            <w:r w:rsidRPr="00DA172F">
                              <w:rPr>
                                <w:rFonts w:ascii="Segoe UI" w:hAnsi="Segoe UI" w:cs="Segoe UI"/>
                                <w:sz w:val="21"/>
                                <w:szCs w:val="21"/>
                              </w:rPr>
                              <w:t>requeridos</w:t>
                            </w:r>
                            <w:proofErr w:type="spellEnd"/>
                            <w:r w:rsidRPr="00DA172F">
                              <w:rPr>
                                <w:rFonts w:ascii="Segoe UI" w:hAnsi="Segoe UI" w:cs="Segoe UI"/>
                                <w:sz w:val="21"/>
                                <w:szCs w:val="21"/>
                              </w:rPr>
                              <w:t xml:space="preserve"> para la </w:t>
                            </w:r>
                            <w:proofErr w:type="spellStart"/>
                            <w:r w:rsidRPr="00DA172F">
                              <w:rPr>
                                <w:rFonts w:ascii="Segoe UI" w:hAnsi="Segoe UI" w:cs="Segoe UI"/>
                                <w:sz w:val="21"/>
                                <w:szCs w:val="21"/>
                              </w:rPr>
                              <w:t>mitigación</w:t>
                            </w:r>
                            <w:proofErr w:type="spellEnd"/>
                            <w:r w:rsidRPr="00DA172F">
                              <w:rPr>
                                <w:rFonts w:ascii="Segoe UI" w:hAnsi="Segoe UI" w:cs="Segoe UI"/>
                                <w:sz w:val="21"/>
                                <w:szCs w:val="21"/>
                              </w:rPr>
                              <w:t>.</w:t>
                            </w:r>
                          </w:p>
                          <w:p w14:paraId="5E0185D3" w14:textId="77777777" w:rsidR="006176B1" w:rsidRPr="006C6E71" w:rsidRDefault="006176B1" w:rsidP="006176B1">
                            <w:pPr>
                              <w:rPr>
                                <w:rFonts w:ascii="Arial" w:hAnsi="Arial" w:cs="Arial"/>
                                <w:sz w:val="22"/>
                                <w:szCs w:val="22"/>
                              </w:rPr>
                            </w:pPr>
                          </w:p>
                          <w:p w14:paraId="7B77D9E6" w14:textId="77777777" w:rsidR="006176B1" w:rsidRPr="006C6E71" w:rsidRDefault="006176B1" w:rsidP="006176B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8pt;margin-top:9.3pt;width:498pt;height:399.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7MeOgIAAIQEAAAOAAAAZHJzL2Uyb0RvYy54bWysVE1v2zAMvQ/YfxB0X+xkSdo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I6X48+D4ThHE0fbKL8Z3g0Ssdn5uXU+fBXQkCiU1GFfEl1s&#10;++gDhkTXo0uM5kGraqG0TkqcBTHXjmwZdlGHlCS+uPLShrQxlVGegK9sEfr0fqUZ/xHLvEZATRu8&#10;PBcfpdCtOqIqBD4Ss4Jqh3w52I+St3yhEP6R+fDCHM4O8oD7EJ7xkBowJzhIlNTgfv3tPvpjS9FK&#10;SYuzWFL/c8OcoER/M9jsu/5wGIc3KcPRDdJL3KVldWkxm2YOSFQfN8/yJEb/oI+idNC84drMYlQ0&#10;McMxdknDUZyH/Ybg2nExmyUnHFfLwqNZWh6hY2Mira/dG3P20NaAE/EEx6llxbvu7n3jSwOzTQCp&#10;Uusjz3tWD/TjqKfuHNYy7tKlnrzOP4/pbwAAAP//AwBQSwMEFAAGAAgAAAAhAL3ZlyjbAAAACAEA&#10;AA8AAABkcnMvZG93bnJldi54bWxMj81OwzAQhO9IfQdrK3GjTkEqTohTASpcONEizm68tS1iO7Ld&#10;NLw9ywlO+zOj2W/b7ewHNmHKLgYJ61UFDEMftQtGwsfh5UYAy0UFrYYYUMI3Zth2i6tWNTpewjtO&#10;+2IYhYTcKAm2lLHhPPcWvcqrOGIg7RSTV4XGZLhO6kLhfuC3VbXhXrlAF6wa8dli/7U/ewm7J1Ob&#10;Xqhkd0I7N82fpzfzKuX1cn58AFZwLn9m+MUndOiI6RjPQWc2SLjbkJHWgirJdV1Tc5Qg1vcCeNfy&#10;/w90PwAAAP//AwBQSwECLQAUAAYACAAAACEAtoM4kv4AAADhAQAAEwAAAAAAAAAAAAAAAAAAAAAA&#10;W0NvbnRlbnRfVHlwZXNdLnhtbFBLAQItABQABgAIAAAAIQA4/SH/1gAAAJQBAAALAAAAAAAAAAAA&#10;AAAAAC8BAABfcmVscy8ucmVsc1BLAQItABQABgAIAAAAIQAM27MeOgIAAIQEAAAOAAAAAAAAAAAA&#10;AAAAAC4CAABkcnMvZTJvRG9jLnhtbFBLAQItABQABgAIAAAAIQC92Zco2wAAAAgBAAAPAAAAAAAA&#10;AAAAAAAAAJQEAABkcnMvZG93bnJldi54bWxQSwUGAAAAAAQABADzAAAAnAUAAAAA&#10;" fillcolor="white [3201]" strokeweight=".5pt">
                <v:textbox>
                  <w:txbxContent>
                    <w:p w14:paraId="789E020E" w14:textId="77777777" w:rsidR="00191B7C" w:rsidRPr="002B0E0D" w:rsidRDefault="00191B7C" w:rsidP="00191B7C">
                      <w:pPr>
                        <w:spacing w:before="100" w:beforeAutospacing="1" w:after="100" w:afterAutospacing="1" w:line="300" w:lineRule="atLeast"/>
                        <w:rPr>
                          <w:rFonts w:ascii="Segoe UI" w:hAnsi="Segoe UI" w:cs="Segoe UI"/>
                          <w:sz w:val="20"/>
                          <w:szCs w:val="20"/>
                        </w:rPr>
                      </w:pPr>
                      <w:r w:rsidRPr="00DA172F">
                        <w:rPr>
                          <w:rFonts w:ascii="Segoe UI" w:hAnsi="Segoe UI" w:cs="Segoe UI"/>
                          <w:sz w:val="20"/>
                          <w:szCs w:val="20"/>
                        </w:rPr>
                        <w:t xml:space="preserve">El </w:t>
                      </w:r>
                      <w:proofErr w:type="spellStart"/>
                      <w:r w:rsidRPr="00DA172F">
                        <w:rPr>
                          <w:rFonts w:ascii="Segoe UI" w:hAnsi="Segoe UI" w:cs="Segoe UI"/>
                          <w:sz w:val="20"/>
                          <w:szCs w:val="20"/>
                        </w:rPr>
                        <w:t>uso</w:t>
                      </w:r>
                      <w:proofErr w:type="spellEnd"/>
                      <w:r w:rsidRPr="00DA172F">
                        <w:rPr>
                          <w:rFonts w:ascii="Segoe UI" w:hAnsi="Segoe UI" w:cs="Segoe UI"/>
                          <w:sz w:val="20"/>
                          <w:szCs w:val="20"/>
                        </w:rPr>
                        <w:t xml:space="preserve"> de la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para </w:t>
                      </w:r>
                      <w:proofErr w:type="spellStart"/>
                      <w:r w:rsidRPr="00DA172F">
                        <w:rPr>
                          <w:rFonts w:ascii="Segoe UI" w:hAnsi="Segoe UI" w:cs="Segoe UI"/>
                          <w:sz w:val="20"/>
                          <w:szCs w:val="20"/>
                        </w:rPr>
                        <w:t>apoyar</w:t>
                      </w:r>
                      <w:proofErr w:type="spellEnd"/>
                      <w:r w:rsidRPr="00DA172F">
                        <w:rPr>
                          <w:rFonts w:ascii="Segoe UI" w:hAnsi="Segoe UI" w:cs="Segoe UI"/>
                          <w:sz w:val="20"/>
                          <w:szCs w:val="20"/>
                        </w:rPr>
                        <w:t xml:space="preserve"> las </w:t>
                      </w:r>
                      <w:proofErr w:type="spellStart"/>
                      <w:r w:rsidRPr="00DA172F">
                        <w:rPr>
                          <w:rFonts w:ascii="Segoe UI" w:hAnsi="Segoe UI" w:cs="Segoe UI"/>
                          <w:sz w:val="20"/>
                          <w:szCs w:val="20"/>
                        </w:rPr>
                        <w:t>decisiones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gestión</w:t>
                      </w:r>
                      <w:proofErr w:type="spellEnd"/>
                      <w:r w:rsidRPr="00DA172F">
                        <w:rPr>
                          <w:rFonts w:ascii="Segoe UI" w:hAnsi="Segoe UI" w:cs="Segoe UI"/>
                          <w:sz w:val="20"/>
                          <w:szCs w:val="20"/>
                        </w:rPr>
                        <w:t xml:space="preserve"> de la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presas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tiene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larga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historia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Australia y se ha </w:t>
                      </w:r>
                      <w:proofErr w:type="spellStart"/>
                      <w:r w:rsidRPr="00DA172F">
                        <w:rPr>
                          <w:rFonts w:ascii="Segoe UI" w:hAnsi="Segoe UI" w:cs="Segoe UI"/>
                          <w:sz w:val="20"/>
                          <w:szCs w:val="20"/>
                        </w:rPr>
                        <w:t>vuelto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más</w:t>
                      </w:r>
                      <w:proofErr w:type="spellEnd"/>
                      <w:r w:rsidRPr="00DA172F">
                        <w:rPr>
                          <w:rFonts w:ascii="Segoe UI" w:hAnsi="Segoe UI" w:cs="Segoe UI"/>
                          <w:sz w:val="20"/>
                          <w:szCs w:val="20"/>
                        </w:rPr>
                        <w:t xml:space="preserve"> popular </w:t>
                      </w:r>
                      <w:proofErr w:type="spellStart"/>
                      <w:r w:rsidRPr="00DA172F">
                        <w:rPr>
                          <w:rFonts w:ascii="Segoe UI" w:hAnsi="Segoe UI" w:cs="Segoe UI"/>
                          <w:sz w:val="20"/>
                          <w:szCs w:val="20"/>
                        </w:rPr>
                        <w:t>desde</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publicación</w:t>
                      </w:r>
                      <w:proofErr w:type="spellEnd"/>
                      <w:r w:rsidRPr="00DA172F">
                        <w:rPr>
                          <w:rFonts w:ascii="Segoe UI" w:hAnsi="Segoe UI" w:cs="Segoe UI"/>
                          <w:sz w:val="20"/>
                          <w:szCs w:val="20"/>
                        </w:rPr>
                        <w:t xml:space="preserve"> de las Directrices </w:t>
                      </w:r>
                      <w:proofErr w:type="spellStart"/>
                      <w:r w:rsidRPr="00DA172F">
                        <w:rPr>
                          <w:rFonts w:ascii="Segoe UI" w:hAnsi="Segoe UI" w:cs="Segoe UI"/>
                          <w:sz w:val="20"/>
                          <w:szCs w:val="20"/>
                        </w:rPr>
                        <w:t>sobre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ANCOLD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2003. La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cuantitativa</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se ha </w:t>
                      </w:r>
                      <w:proofErr w:type="spellStart"/>
                      <w:r w:rsidRPr="00DA172F">
                        <w:rPr>
                          <w:rFonts w:ascii="Segoe UI" w:hAnsi="Segoe UI" w:cs="Segoe UI"/>
                          <w:sz w:val="20"/>
                          <w:szCs w:val="20"/>
                        </w:rPr>
                        <w:t>convertido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piedra</w:t>
                      </w:r>
                      <w:proofErr w:type="spellEnd"/>
                      <w:r w:rsidRPr="00DA172F">
                        <w:rPr>
                          <w:rFonts w:ascii="Segoe UI" w:hAnsi="Segoe UI" w:cs="Segoe UI"/>
                          <w:sz w:val="20"/>
                          <w:szCs w:val="20"/>
                        </w:rPr>
                        <w:t xml:space="preserve"> angular de la </w:t>
                      </w:r>
                      <w:proofErr w:type="spellStart"/>
                      <w:r w:rsidRPr="00DA172F">
                        <w:rPr>
                          <w:rFonts w:ascii="Segoe UI" w:hAnsi="Segoe UI" w:cs="Segoe UI"/>
                          <w:sz w:val="20"/>
                          <w:szCs w:val="20"/>
                        </w:rPr>
                        <w:t>gestión</w:t>
                      </w:r>
                      <w:proofErr w:type="spellEnd"/>
                      <w:r w:rsidRPr="00DA172F">
                        <w:rPr>
                          <w:rFonts w:ascii="Segoe UI" w:hAnsi="Segoe UI" w:cs="Segoe UI"/>
                          <w:sz w:val="20"/>
                          <w:szCs w:val="20"/>
                        </w:rPr>
                        <w:t xml:space="preserve"> de la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presas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Nueva Gales del Sur, </w:t>
                      </w:r>
                      <w:proofErr w:type="spellStart"/>
                      <w:r w:rsidRPr="00DA172F">
                        <w:rPr>
                          <w:rFonts w:ascii="Segoe UI" w:hAnsi="Segoe UI" w:cs="Segoe UI"/>
                          <w:sz w:val="20"/>
                          <w:szCs w:val="20"/>
                        </w:rPr>
                        <w:t>especialmente</w:t>
                      </w:r>
                      <w:proofErr w:type="spellEnd"/>
                      <w:r w:rsidRPr="00DA172F">
                        <w:rPr>
                          <w:rFonts w:ascii="Segoe UI" w:hAnsi="Segoe UI" w:cs="Segoe UI"/>
                          <w:sz w:val="20"/>
                          <w:szCs w:val="20"/>
                        </w:rPr>
                        <w:t xml:space="preserve"> bajo </w:t>
                      </w:r>
                      <w:proofErr w:type="spellStart"/>
                      <w:r w:rsidRPr="00DA172F">
                        <w:rPr>
                          <w:rFonts w:ascii="Segoe UI" w:hAnsi="Segoe UI" w:cs="Segoe UI"/>
                          <w:sz w:val="20"/>
                          <w:szCs w:val="20"/>
                        </w:rPr>
                        <w:t>marcos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regulatorios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como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el</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Reglamento</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Presas de NSW (2019), que </w:t>
                      </w:r>
                      <w:proofErr w:type="spellStart"/>
                      <w:r w:rsidRPr="00DA172F">
                        <w:rPr>
                          <w:rFonts w:ascii="Segoe UI" w:hAnsi="Segoe UI" w:cs="Segoe UI"/>
                          <w:sz w:val="20"/>
                          <w:szCs w:val="20"/>
                        </w:rPr>
                        <w:t>exige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evaluaciones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para </w:t>
                      </w:r>
                      <w:proofErr w:type="spellStart"/>
                      <w:r w:rsidRPr="00DA172F">
                        <w:rPr>
                          <w:rFonts w:ascii="Segoe UI" w:hAnsi="Segoe UI" w:cs="Segoe UI"/>
                          <w:sz w:val="20"/>
                          <w:szCs w:val="20"/>
                        </w:rPr>
                        <w:t>demostrar</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los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se </w:t>
                      </w:r>
                      <w:proofErr w:type="spellStart"/>
                      <w:r w:rsidRPr="00DA172F">
                        <w:rPr>
                          <w:rFonts w:ascii="Segoe UI" w:hAnsi="Segoe UI" w:cs="Segoe UI"/>
                          <w:sz w:val="20"/>
                          <w:szCs w:val="20"/>
                        </w:rPr>
                        <w:t>reducen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medida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sea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practicable.</w:t>
                      </w:r>
                    </w:p>
                    <w:p w14:paraId="752DFB42" w14:textId="21D4B7DB" w:rsidR="00191B7C" w:rsidRPr="00DA172F" w:rsidRDefault="00191B7C" w:rsidP="00191B7C">
                      <w:pPr>
                        <w:spacing w:before="100" w:beforeAutospacing="1" w:after="100" w:afterAutospacing="1" w:line="300" w:lineRule="atLeast"/>
                        <w:rPr>
                          <w:rFonts w:ascii="Segoe UI" w:hAnsi="Segoe UI" w:cs="Segoe UI"/>
                          <w:sz w:val="20"/>
                          <w:szCs w:val="20"/>
                        </w:rPr>
                      </w:pPr>
                      <w:r w:rsidRPr="00DA172F">
                        <w:rPr>
                          <w:rFonts w:ascii="Segoe UI" w:hAnsi="Segoe UI" w:cs="Segoe UI"/>
                          <w:sz w:val="20"/>
                          <w:szCs w:val="20"/>
                        </w:rPr>
                        <w:t xml:space="preserve">Si bien </w:t>
                      </w:r>
                      <w:proofErr w:type="spellStart"/>
                      <w:r w:rsidRPr="00DA172F">
                        <w:rPr>
                          <w:rFonts w:ascii="Segoe UI" w:hAnsi="Segoe UI" w:cs="Segoe UI"/>
                          <w:sz w:val="20"/>
                          <w:szCs w:val="20"/>
                        </w:rPr>
                        <w:t>existen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numerosas</w:t>
                      </w:r>
                      <w:proofErr w:type="spellEnd"/>
                      <w:r w:rsidRPr="00DA172F">
                        <w:rPr>
                          <w:rFonts w:ascii="Segoe UI" w:hAnsi="Segoe UI" w:cs="Segoe UI"/>
                          <w:sz w:val="20"/>
                          <w:szCs w:val="20"/>
                        </w:rPr>
                        <w:t xml:space="preserve"> directrices para </w:t>
                      </w:r>
                      <w:proofErr w:type="spellStart"/>
                      <w:r w:rsidRPr="00DA172F">
                        <w:rPr>
                          <w:rFonts w:ascii="Segoe UI" w:hAnsi="Segoe UI" w:cs="Segoe UI"/>
                          <w:sz w:val="20"/>
                          <w:szCs w:val="20"/>
                        </w:rPr>
                        <w:t>evaluar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si</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los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presas</w:t>
                      </w:r>
                      <w:proofErr w:type="spellEnd"/>
                      <w:r w:rsidRPr="00DA172F">
                        <w:rPr>
                          <w:rFonts w:ascii="Segoe UI" w:hAnsi="Segoe UI" w:cs="Segoe UI"/>
                          <w:sz w:val="20"/>
                          <w:szCs w:val="20"/>
                        </w:rPr>
                        <w:t xml:space="preserve"> son tan </w:t>
                      </w:r>
                      <w:proofErr w:type="spellStart"/>
                      <w:r w:rsidRPr="00DA172F">
                        <w:rPr>
                          <w:rFonts w:ascii="Segoe UI" w:hAnsi="Segoe UI" w:cs="Segoe UI"/>
                          <w:sz w:val="20"/>
                          <w:szCs w:val="20"/>
                        </w:rPr>
                        <w:t>bajos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como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practicable (ALARP) o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medida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sea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practicable (SFAIRP), </w:t>
                      </w:r>
                      <w:proofErr w:type="spellStart"/>
                      <w:r w:rsidRPr="00DA172F">
                        <w:rPr>
                          <w:rFonts w:ascii="Segoe UI" w:hAnsi="Segoe UI" w:cs="Segoe UI"/>
                          <w:sz w:val="20"/>
                          <w:szCs w:val="20"/>
                        </w:rPr>
                        <w:t>existe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notable </w:t>
                      </w:r>
                      <w:proofErr w:type="spellStart"/>
                      <w:r w:rsidRPr="00DA172F">
                        <w:rPr>
                          <w:rFonts w:ascii="Segoe UI" w:hAnsi="Segoe UI" w:cs="Segoe UI"/>
                          <w:sz w:val="20"/>
                          <w:szCs w:val="20"/>
                        </w:rPr>
                        <w:t>falta</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estudios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caso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publicados</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demuestren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cómo</w:t>
                      </w:r>
                      <w:proofErr w:type="spellEnd"/>
                      <w:r w:rsidRPr="00DA172F">
                        <w:rPr>
                          <w:rFonts w:ascii="Segoe UI" w:hAnsi="Segoe UI" w:cs="Segoe UI"/>
                          <w:sz w:val="20"/>
                          <w:szCs w:val="20"/>
                        </w:rPr>
                        <w:t xml:space="preserve"> se </w:t>
                      </w:r>
                      <w:proofErr w:type="spellStart"/>
                      <w:r w:rsidRPr="00DA172F">
                        <w:rPr>
                          <w:rFonts w:ascii="Segoe UI" w:hAnsi="Segoe UI" w:cs="Segoe UI"/>
                          <w:sz w:val="20"/>
                          <w:szCs w:val="20"/>
                        </w:rPr>
                        <w:t>aplica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esta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práctica</w:t>
                      </w:r>
                      <w:proofErr w:type="spellEnd"/>
                      <w:r w:rsidRPr="00DA172F">
                        <w:rPr>
                          <w:rFonts w:ascii="Segoe UI" w:hAnsi="Segoe UI" w:cs="Segoe UI"/>
                          <w:sz w:val="20"/>
                          <w:szCs w:val="20"/>
                        </w:rPr>
                        <w:t xml:space="preserve">. Este </w:t>
                      </w:r>
                      <w:proofErr w:type="spellStart"/>
                      <w:r w:rsidRPr="00DA172F">
                        <w:rPr>
                          <w:rFonts w:ascii="Segoe UI" w:hAnsi="Segoe UI" w:cs="Segoe UI"/>
                          <w:sz w:val="20"/>
                          <w:szCs w:val="20"/>
                        </w:rPr>
                        <w:t>artículo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presenta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cómo</w:t>
                      </w:r>
                      <w:proofErr w:type="spellEnd"/>
                      <w:r w:rsidRPr="00DA172F">
                        <w:rPr>
                          <w:rFonts w:ascii="Segoe UI" w:hAnsi="Segoe UI" w:cs="Segoe UI"/>
                          <w:sz w:val="20"/>
                          <w:szCs w:val="20"/>
                        </w:rPr>
                        <w:t xml:space="preserve"> se </w:t>
                      </w:r>
                      <w:proofErr w:type="spellStart"/>
                      <w:r w:rsidRPr="00DA172F">
                        <w:rPr>
                          <w:rFonts w:ascii="Segoe UI" w:hAnsi="Segoe UI" w:cs="Segoe UI"/>
                          <w:sz w:val="20"/>
                          <w:szCs w:val="20"/>
                        </w:rPr>
                        <w:t>identifican</w:t>
                      </w:r>
                      <w:proofErr w:type="spellEnd"/>
                      <w:r w:rsidRPr="00DA172F">
                        <w:rPr>
                          <w:rFonts w:ascii="Segoe UI" w:hAnsi="Segoe UI" w:cs="Segoe UI"/>
                          <w:sz w:val="20"/>
                          <w:szCs w:val="20"/>
                        </w:rPr>
                        <w:t xml:space="preserve"> y </w:t>
                      </w:r>
                      <w:proofErr w:type="spellStart"/>
                      <w:r w:rsidRPr="00DA172F">
                        <w:rPr>
                          <w:rFonts w:ascii="Segoe UI" w:hAnsi="Segoe UI" w:cs="Segoe UI"/>
                          <w:sz w:val="20"/>
                          <w:szCs w:val="20"/>
                        </w:rPr>
                        <w:t>evalúan</w:t>
                      </w:r>
                      <w:proofErr w:type="spellEnd"/>
                      <w:r w:rsidRPr="00DA172F">
                        <w:rPr>
                          <w:rFonts w:ascii="Segoe UI" w:hAnsi="Segoe UI" w:cs="Segoe UI"/>
                          <w:sz w:val="20"/>
                          <w:szCs w:val="20"/>
                        </w:rPr>
                        <w:t xml:space="preserve"> las </w:t>
                      </w:r>
                      <w:proofErr w:type="spellStart"/>
                      <w:r w:rsidRPr="00DA172F">
                        <w:rPr>
                          <w:rFonts w:ascii="Segoe UI" w:hAnsi="Segoe UI" w:cs="Segoe UI"/>
                          <w:sz w:val="20"/>
                          <w:szCs w:val="20"/>
                        </w:rPr>
                        <w:t>medidas</w:t>
                      </w:r>
                      <w:proofErr w:type="spellEnd"/>
                      <w:r w:rsidRPr="00DA172F">
                        <w:rPr>
                          <w:rFonts w:ascii="Segoe UI" w:hAnsi="Segoe UI" w:cs="Segoe UI"/>
                          <w:sz w:val="20"/>
                          <w:szCs w:val="20"/>
                        </w:rPr>
                        <w:t xml:space="preserve"> de control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practicables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dentro</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los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marcos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cuantitativa</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utilizando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estudios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caso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sobre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revisión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presas</w:t>
                      </w:r>
                      <w:proofErr w:type="spellEnd"/>
                      <w:r w:rsidRPr="00DA172F">
                        <w:rPr>
                          <w:rFonts w:ascii="Segoe UI" w:hAnsi="Segoe UI" w:cs="Segoe UI"/>
                          <w:sz w:val="20"/>
                          <w:szCs w:val="20"/>
                        </w:rPr>
                        <w:t>, a saber: (</w:t>
                      </w:r>
                      <w:proofErr w:type="spellStart"/>
                      <w:r w:rsidRPr="00DA172F">
                        <w:rPr>
                          <w:rFonts w:ascii="Segoe UI" w:hAnsi="Segoe UI" w:cs="Segoe UI"/>
                          <w:sz w:val="20"/>
                          <w:szCs w:val="20"/>
                        </w:rPr>
                        <w:t>i</w:t>
                      </w:r>
                      <w:proofErr w:type="spellEnd"/>
                      <w:r w:rsidRPr="00DA172F">
                        <w:rPr>
                          <w:rFonts w:ascii="Segoe UI" w:hAnsi="Segoe UI" w:cs="Segoe UI"/>
                          <w:sz w:val="20"/>
                          <w:szCs w:val="20"/>
                        </w:rPr>
                        <w:t xml:space="preserve">) un </w:t>
                      </w:r>
                      <w:proofErr w:type="spellStart"/>
                      <w:r w:rsidRPr="00DA172F">
                        <w:rPr>
                          <w:rFonts w:ascii="Segoe UI" w:hAnsi="Segoe UI" w:cs="Segoe UI"/>
                          <w:sz w:val="20"/>
                          <w:szCs w:val="20"/>
                        </w:rPr>
                        <w:t>terraplén</w:t>
                      </w:r>
                      <w:proofErr w:type="spellEnd"/>
                      <w:r w:rsidRPr="00DA172F">
                        <w:rPr>
                          <w:rFonts w:ascii="Segoe UI" w:hAnsi="Segoe UI" w:cs="Segoe UI"/>
                          <w:sz w:val="20"/>
                          <w:szCs w:val="20"/>
                        </w:rPr>
                        <w:t xml:space="preserve"> de tierra </w:t>
                      </w:r>
                      <w:proofErr w:type="spellStart"/>
                      <w:r w:rsidRPr="00DA172F">
                        <w:rPr>
                          <w:rFonts w:ascii="Segoe UI" w:hAnsi="Segoe UI" w:cs="Segoe UI"/>
                          <w:sz w:val="20"/>
                          <w:szCs w:val="20"/>
                        </w:rPr>
                        <w:t>zonificado</w:t>
                      </w:r>
                      <w:proofErr w:type="spellEnd"/>
                      <w:r w:rsidRPr="00DA172F">
                        <w:rPr>
                          <w:rFonts w:ascii="Segoe UI" w:hAnsi="Segoe UI" w:cs="Segoe UI"/>
                          <w:sz w:val="20"/>
                          <w:szCs w:val="20"/>
                        </w:rPr>
                        <w:t xml:space="preserve"> de 8 m de </w:t>
                      </w:r>
                      <w:proofErr w:type="spellStart"/>
                      <w:r w:rsidRPr="00DA172F">
                        <w:rPr>
                          <w:rFonts w:ascii="Segoe UI" w:hAnsi="Segoe UI" w:cs="Segoe UI"/>
                          <w:sz w:val="20"/>
                          <w:szCs w:val="20"/>
                        </w:rPr>
                        <w:t>altura</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embalsa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cuenca</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atenuación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inundaciones</w:t>
                      </w:r>
                      <w:proofErr w:type="spellEnd"/>
                      <w:r w:rsidRPr="00DA172F">
                        <w:rPr>
                          <w:rFonts w:ascii="Segoe UI" w:hAnsi="Segoe UI" w:cs="Segoe UI"/>
                          <w:sz w:val="20"/>
                          <w:szCs w:val="20"/>
                        </w:rPr>
                        <w:t xml:space="preserve">; (ii) un </w:t>
                      </w:r>
                      <w:proofErr w:type="spellStart"/>
                      <w:r w:rsidRPr="00DA172F">
                        <w:rPr>
                          <w:rFonts w:ascii="Segoe UI" w:hAnsi="Segoe UI" w:cs="Segoe UI"/>
                          <w:sz w:val="20"/>
                          <w:szCs w:val="20"/>
                        </w:rPr>
                        <w:t>terraplén</w:t>
                      </w:r>
                      <w:proofErr w:type="spellEnd"/>
                      <w:r w:rsidRPr="00DA172F">
                        <w:rPr>
                          <w:rFonts w:ascii="Segoe UI" w:hAnsi="Segoe UI" w:cs="Segoe UI"/>
                          <w:sz w:val="20"/>
                          <w:szCs w:val="20"/>
                        </w:rPr>
                        <w:t xml:space="preserve"> de tierra </w:t>
                      </w:r>
                      <w:proofErr w:type="spellStart"/>
                      <w:r w:rsidRPr="00DA172F">
                        <w:rPr>
                          <w:rFonts w:ascii="Segoe UI" w:hAnsi="Segoe UI" w:cs="Segoe UI"/>
                          <w:sz w:val="20"/>
                          <w:szCs w:val="20"/>
                        </w:rPr>
                        <w:t>zonificado</w:t>
                      </w:r>
                      <w:proofErr w:type="spellEnd"/>
                      <w:r w:rsidRPr="00DA172F">
                        <w:rPr>
                          <w:rFonts w:ascii="Segoe UI" w:hAnsi="Segoe UI" w:cs="Segoe UI"/>
                          <w:sz w:val="20"/>
                          <w:szCs w:val="20"/>
                        </w:rPr>
                        <w:t xml:space="preserve"> de 16 m de </w:t>
                      </w:r>
                      <w:proofErr w:type="spellStart"/>
                      <w:r w:rsidRPr="00DA172F">
                        <w:rPr>
                          <w:rFonts w:ascii="Segoe UI" w:hAnsi="Segoe UI" w:cs="Segoe UI"/>
                          <w:sz w:val="20"/>
                          <w:szCs w:val="20"/>
                        </w:rPr>
                        <w:t>altura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carretera</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embalsa</w:t>
                      </w:r>
                      <w:proofErr w:type="spellEnd"/>
                      <w:r w:rsidRPr="00DA172F">
                        <w:rPr>
                          <w:rFonts w:ascii="Segoe UI" w:hAnsi="Segoe UI" w:cs="Segoe UI"/>
                          <w:sz w:val="20"/>
                          <w:szCs w:val="20"/>
                        </w:rPr>
                        <w:t xml:space="preserve"> un </w:t>
                      </w:r>
                      <w:proofErr w:type="spellStart"/>
                      <w:r w:rsidRPr="00DA172F">
                        <w:rPr>
                          <w:rFonts w:ascii="Segoe UI" w:hAnsi="Segoe UI" w:cs="Segoe UI"/>
                          <w:sz w:val="20"/>
                          <w:szCs w:val="20"/>
                        </w:rPr>
                        <w:t>lago</w:t>
                      </w:r>
                      <w:proofErr w:type="spellEnd"/>
                      <w:r w:rsidRPr="00DA172F">
                        <w:rPr>
                          <w:rFonts w:ascii="Segoe UI" w:hAnsi="Segoe UI" w:cs="Segoe UI"/>
                          <w:sz w:val="20"/>
                          <w:szCs w:val="20"/>
                        </w:rPr>
                        <w:t xml:space="preserve"> artificial; y (iii) </w:t>
                      </w:r>
                      <w:proofErr w:type="spellStart"/>
                      <w:r w:rsidRPr="00DA172F">
                        <w:rPr>
                          <w:rFonts w:ascii="Segoe UI" w:hAnsi="Segoe UI" w:cs="Segoe UI"/>
                          <w:sz w:val="20"/>
                          <w:szCs w:val="20"/>
                        </w:rPr>
                        <w:t>una</w:t>
                      </w:r>
                      <w:proofErr w:type="spellEnd"/>
                      <w:r w:rsidRPr="00DA172F">
                        <w:rPr>
                          <w:rFonts w:ascii="Segoe UI" w:hAnsi="Segoe UI" w:cs="Segoe UI"/>
                          <w:sz w:val="20"/>
                          <w:szCs w:val="20"/>
                        </w:rPr>
                        <w:t xml:space="preserve"> laguna de </w:t>
                      </w:r>
                      <w:proofErr w:type="spellStart"/>
                      <w:r w:rsidRPr="00DA172F">
                        <w:rPr>
                          <w:rFonts w:ascii="Segoe UI" w:hAnsi="Segoe UI" w:cs="Segoe UI"/>
                          <w:sz w:val="20"/>
                          <w:szCs w:val="20"/>
                        </w:rPr>
                        <w:t>alcantarillado</w:t>
                      </w:r>
                      <w:proofErr w:type="spellEnd"/>
                      <w:r w:rsidRPr="00DA172F">
                        <w:rPr>
                          <w:rFonts w:ascii="Segoe UI" w:hAnsi="Segoe UI" w:cs="Segoe UI"/>
                          <w:sz w:val="20"/>
                          <w:szCs w:val="20"/>
                        </w:rPr>
                        <w:t xml:space="preserve"> fuera de </w:t>
                      </w:r>
                      <w:proofErr w:type="spellStart"/>
                      <w:r w:rsidRPr="00DA172F">
                        <w:rPr>
                          <w:rFonts w:ascii="Segoe UI" w:hAnsi="Segoe UI" w:cs="Segoe UI"/>
                          <w:sz w:val="20"/>
                          <w:szCs w:val="20"/>
                        </w:rPr>
                        <w:t>cauce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formada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3 km de </w:t>
                      </w:r>
                      <w:proofErr w:type="spellStart"/>
                      <w:r w:rsidRPr="00DA172F">
                        <w:rPr>
                          <w:rFonts w:ascii="Segoe UI" w:hAnsi="Segoe UI" w:cs="Segoe UI"/>
                          <w:sz w:val="20"/>
                          <w:szCs w:val="20"/>
                        </w:rPr>
                        <w:t>terraplenes</w:t>
                      </w:r>
                      <w:proofErr w:type="spellEnd"/>
                      <w:r w:rsidRPr="00DA172F">
                        <w:rPr>
                          <w:rFonts w:ascii="Segoe UI" w:hAnsi="Segoe UI" w:cs="Segoe UI"/>
                          <w:sz w:val="20"/>
                          <w:szCs w:val="20"/>
                        </w:rPr>
                        <w:t xml:space="preserve"> de tierra </w:t>
                      </w:r>
                      <w:proofErr w:type="spellStart"/>
                      <w:r w:rsidRPr="00DA172F">
                        <w:rPr>
                          <w:rFonts w:ascii="Segoe UI" w:hAnsi="Segoe UI" w:cs="Segoe UI"/>
                          <w:sz w:val="20"/>
                          <w:szCs w:val="20"/>
                        </w:rPr>
                        <w:t>homogénea</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investigación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medidas</w:t>
                      </w:r>
                      <w:proofErr w:type="spellEnd"/>
                      <w:r w:rsidRPr="00DA172F">
                        <w:rPr>
                          <w:rFonts w:ascii="Segoe UI" w:hAnsi="Segoe UI" w:cs="Segoe UI"/>
                          <w:sz w:val="20"/>
                          <w:szCs w:val="20"/>
                        </w:rPr>
                        <w:t xml:space="preserve"> de control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para </w:t>
                      </w:r>
                      <w:proofErr w:type="spellStart"/>
                      <w:r w:rsidRPr="00DA172F">
                        <w:rPr>
                          <w:rFonts w:ascii="Segoe UI" w:hAnsi="Segoe UI" w:cs="Segoe UI"/>
                          <w:sz w:val="20"/>
                          <w:szCs w:val="20"/>
                        </w:rPr>
                        <w:t>estos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estudios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caso</w:t>
                      </w:r>
                      <w:proofErr w:type="spellEnd"/>
                      <w:r w:rsidRPr="00DA172F">
                        <w:rPr>
                          <w:rFonts w:ascii="Segoe UI" w:hAnsi="Segoe UI" w:cs="Segoe UI"/>
                          <w:sz w:val="20"/>
                          <w:szCs w:val="20"/>
                        </w:rPr>
                        <w:t xml:space="preserve"> ha </w:t>
                      </w:r>
                      <w:proofErr w:type="spellStart"/>
                      <w:r w:rsidRPr="00DA172F">
                        <w:rPr>
                          <w:rFonts w:ascii="Segoe UI" w:hAnsi="Segoe UI" w:cs="Segoe UI"/>
                          <w:sz w:val="20"/>
                          <w:szCs w:val="20"/>
                        </w:rPr>
                        <w:t>hecho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referencia</w:t>
                      </w:r>
                      <w:proofErr w:type="spellEnd"/>
                      <w:r w:rsidRPr="00DA172F">
                        <w:rPr>
                          <w:rFonts w:ascii="Segoe UI" w:hAnsi="Segoe UI" w:cs="Segoe UI"/>
                          <w:sz w:val="20"/>
                          <w:szCs w:val="20"/>
                        </w:rPr>
                        <w:t xml:space="preserve"> a las Directrices </w:t>
                      </w:r>
                      <w:proofErr w:type="spellStart"/>
                      <w:r w:rsidRPr="00DA172F">
                        <w:rPr>
                          <w:rFonts w:ascii="Segoe UI" w:hAnsi="Segoe UI" w:cs="Segoe UI"/>
                          <w:sz w:val="20"/>
                          <w:szCs w:val="20"/>
                        </w:rPr>
                        <w:t>sobre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(ANCOLD 2022) y a las Directrices de </w:t>
                      </w:r>
                      <w:proofErr w:type="spellStart"/>
                      <w:r w:rsidRPr="00DA172F">
                        <w:rPr>
                          <w:rFonts w:ascii="Segoe UI" w:hAnsi="Segoe UI" w:cs="Segoe UI"/>
                          <w:sz w:val="20"/>
                          <w:szCs w:val="20"/>
                        </w:rPr>
                        <w:t>Evaluación</w:t>
                      </w:r>
                      <w:proofErr w:type="spellEnd"/>
                      <w:r w:rsidRPr="00DA172F">
                        <w:rPr>
                          <w:rFonts w:ascii="Segoe UI" w:hAnsi="Segoe UI" w:cs="Segoe UI"/>
                          <w:sz w:val="20"/>
                          <w:szCs w:val="20"/>
                        </w:rPr>
                        <w:t xml:space="preserve"> SFAIRP de NSW y la Nota de </w:t>
                      </w:r>
                      <w:proofErr w:type="spellStart"/>
                      <w:r w:rsidRPr="00DA172F">
                        <w:rPr>
                          <w:rFonts w:ascii="Segoe UI" w:hAnsi="Segoe UI" w:cs="Segoe UI"/>
                          <w:sz w:val="20"/>
                          <w:szCs w:val="20"/>
                        </w:rPr>
                        <w:t>Orientación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sobre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el</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Requisito</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Reducir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los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Seguridad</w:t>
                      </w:r>
                      <w:proofErr w:type="spellEnd"/>
                      <w:r w:rsidRPr="00DA172F">
                        <w:rPr>
                          <w:rFonts w:ascii="Segoe UI" w:hAnsi="Segoe UI" w:cs="Segoe UI"/>
                          <w:sz w:val="20"/>
                          <w:szCs w:val="20"/>
                        </w:rPr>
                        <w:t xml:space="preserve"> de Presas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Medida</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en</w:t>
                      </w:r>
                      <w:proofErr w:type="spellEnd"/>
                      <w:r w:rsidRPr="00DA172F">
                        <w:rPr>
                          <w:rFonts w:ascii="Segoe UI" w:hAnsi="Segoe UI" w:cs="Segoe UI"/>
                          <w:sz w:val="20"/>
                          <w:szCs w:val="20"/>
                        </w:rPr>
                        <w:t xml:space="preserve"> que Sea </w:t>
                      </w:r>
                      <w:proofErr w:type="spellStart"/>
                      <w:r w:rsidRPr="00DA172F">
                        <w:rPr>
                          <w:rFonts w:ascii="Segoe UI" w:hAnsi="Segoe UI" w:cs="Segoe UI"/>
                          <w:sz w:val="20"/>
                          <w:szCs w:val="20"/>
                        </w:rPr>
                        <w:t>Razonablemente</w:t>
                      </w:r>
                      <w:proofErr w:type="spellEnd"/>
                      <w:r w:rsidRPr="00DA172F">
                        <w:rPr>
                          <w:rFonts w:ascii="Segoe UI" w:hAnsi="Segoe UI" w:cs="Segoe UI"/>
                          <w:sz w:val="20"/>
                          <w:szCs w:val="20"/>
                        </w:rPr>
                        <w:t xml:space="preserve"> Practicable (Dams Safety NSW 2025).</w:t>
                      </w:r>
                    </w:p>
                    <w:p w14:paraId="000CFF41" w14:textId="77777777" w:rsidR="00191B7C" w:rsidRPr="00DA172F" w:rsidRDefault="00191B7C" w:rsidP="00191B7C">
                      <w:pPr>
                        <w:spacing w:before="100" w:beforeAutospacing="1" w:after="100" w:afterAutospacing="1" w:line="300" w:lineRule="atLeast"/>
                        <w:rPr>
                          <w:rFonts w:ascii="Segoe UI" w:hAnsi="Segoe UI" w:cs="Segoe UI"/>
                          <w:sz w:val="21"/>
                          <w:szCs w:val="21"/>
                        </w:rPr>
                      </w:pPr>
                      <w:r w:rsidRPr="00DA172F">
                        <w:rPr>
                          <w:rFonts w:ascii="Segoe UI" w:hAnsi="Segoe UI" w:cs="Segoe UI"/>
                          <w:sz w:val="20"/>
                          <w:szCs w:val="20"/>
                        </w:rPr>
                        <w:t xml:space="preserve">Cada </w:t>
                      </w:r>
                      <w:proofErr w:type="spellStart"/>
                      <w:r w:rsidRPr="00DA172F">
                        <w:rPr>
                          <w:rFonts w:ascii="Segoe UI" w:hAnsi="Segoe UI" w:cs="Segoe UI"/>
                          <w:sz w:val="20"/>
                          <w:szCs w:val="20"/>
                        </w:rPr>
                        <w:t>estudio</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caso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demuestra</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integración</w:t>
                      </w:r>
                      <w:proofErr w:type="spellEnd"/>
                      <w:r w:rsidRPr="00DA172F">
                        <w:rPr>
                          <w:rFonts w:ascii="Segoe UI" w:hAnsi="Segoe UI" w:cs="Segoe UI"/>
                          <w:sz w:val="20"/>
                          <w:szCs w:val="20"/>
                        </w:rPr>
                        <w:t xml:space="preserve"> del </w:t>
                      </w:r>
                      <w:proofErr w:type="spellStart"/>
                      <w:r w:rsidRPr="00DA172F">
                        <w:rPr>
                          <w:rFonts w:ascii="Segoe UI" w:hAnsi="Segoe UI" w:cs="Segoe UI"/>
                          <w:sz w:val="20"/>
                          <w:szCs w:val="20"/>
                        </w:rPr>
                        <w:t>análisis</w:t>
                      </w:r>
                      <w:proofErr w:type="spellEnd"/>
                      <w:r w:rsidRPr="00DA172F">
                        <w:rPr>
                          <w:rFonts w:ascii="Segoe UI" w:hAnsi="Segoe UI" w:cs="Segoe UI"/>
                          <w:sz w:val="20"/>
                          <w:szCs w:val="20"/>
                        </w:rPr>
                        <w:t xml:space="preserve"> de árbol de </w:t>
                      </w:r>
                      <w:proofErr w:type="spellStart"/>
                      <w:r w:rsidRPr="00DA172F">
                        <w:rPr>
                          <w:rFonts w:ascii="Segoe UI" w:hAnsi="Segoe UI" w:cs="Segoe UI"/>
                          <w:sz w:val="20"/>
                          <w:szCs w:val="20"/>
                        </w:rPr>
                        <w:t>eventos</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estimación</w:t>
                      </w:r>
                      <w:proofErr w:type="spellEnd"/>
                      <w:r w:rsidRPr="00DA172F">
                        <w:rPr>
                          <w:rFonts w:ascii="Segoe UI" w:hAnsi="Segoe UI" w:cs="Segoe UI"/>
                          <w:sz w:val="20"/>
                          <w:szCs w:val="20"/>
                        </w:rPr>
                        <w:t xml:space="preserve"> de la </w:t>
                      </w:r>
                      <w:proofErr w:type="spellStart"/>
                      <w:r w:rsidRPr="00DA172F">
                        <w:rPr>
                          <w:rFonts w:ascii="Segoe UI" w:hAnsi="Segoe UI" w:cs="Segoe UI"/>
                          <w:sz w:val="20"/>
                          <w:szCs w:val="20"/>
                        </w:rPr>
                        <w:t>probabilidad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respuesta</w:t>
                      </w:r>
                      <w:proofErr w:type="spellEnd"/>
                      <w:r w:rsidRPr="00DA172F">
                        <w:rPr>
                          <w:rFonts w:ascii="Segoe UI" w:hAnsi="Segoe UI" w:cs="Segoe UI"/>
                          <w:sz w:val="20"/>
                          <w:szCs w:val="20"/>
                        </w:rPr>
                        <w:t xml:space="preserve"> del </w:t>
                      </w:r>
                      <w:proofErr w:type="spellStart"/>
                      <w:r w:rsidRPr="00DA172F">
                        <w:rPr>
                          <w:rFonts w:ascii="Segoe UI" w:hAnsi="Segoe UI" w:cs="Segoe UI"/>
                          <w:sz w:val="20"/>
                          <w:szCs w:val="20"/>
                        </w:rPr>
                        <w:t>sistema</w:t>
                      </w:r>
                      <w:proofErr w:type="spellEnd"/>
                      <w:r w:rsidRPr="00DA172F">
                        <w:rPr>
                          <w:rFonts w:ascii="Segoe UI" w:hAnsi="Segoe UI" w:cs="Segoe UI"/>
                          <w:sz w:val="20"/>
                          <w:szCs w:val="20"/>
                        </w:rPr>
                        <w:t xml:space="preserve"> y la </w:t>
                      </w:r>
                      <w:proofErr w:type="spellStart"/>
                      <w:r w:rsidRPr="00DA172F">
                        <w:rPr>
                          <w:rFonts w:ascii="Segoe UI" w:hAnsi="Segoe UI" w:cs="Segoe UI"/>
                          <w:sz w:val="20"/>
                          <w:szCs w:val="20"/>
                        </w:rPr>
                        <w:t>modelización</w:t>
                      </w:r>
                      <w:proofErr w:type="spellEnd"/>
                      <w:r w:rsidRPr="00DA172F">
                        <w:rPr>
                          <w:rFonts w:ascii="Segoe UI" w:hAnsi="Segoe UI" w:cs="Segoe UI"/>
                          <w:sz w:val="20"/>
                          <w:szCs w:val="20"/>
                        </w:rPr>
                        <w:t xml:space="preserve"> de las </w:t>
                      </w:r>
                      <w:proofErr w:type="spellStart"/>
                      <w:r w:rsidRPr="00DA172F">
                        <w:rPr>
                          <w:rFonts w:ascii="Segoe UI" w:hAnsi="Segoe UI" w:cs="Segoe UI"/>
                          <w:sz w:val="20"/>
                          <w:szCs w:val="20"/>
                        </w:rPr>
                        <w:t>consecuencias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inundación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rotura</w:t>
                      </w:r>
                      <w:proofErr w:type="spellEnd"/>
                      <w:r w:rsidRPr="00DA172F">
                        <w:rPr>
                          <w:rFonts w:ascii="Segoe UI" w:hAnsi="Segoe UI" w:cs="Segoe UI"/>
                          <w:sz w:val="20"/>
                          <w:szCs w:val="20"/>
                        </w:rPr>
                        <w:t xml:space="preserve"> de presa para </w:t>
                      </w:r>
                      <w:proofErr w:type="spellStart"/>
                      <w:r w:rsidRPr="00DA172F">
                        <w:rPr>
                          <w:rFonts w:ascii="Segoe UI" w:hAnsi="Segoe UI" w:cs="Segoe UI"/>
                          <w:sz w:val="20"/>
                          <w:szCs w:val="20"/>
                        </w:rPr>
                        <w:t>evaluar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modos</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fallo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como</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inestabilidad</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taludes</w:t>
                      </w:r>
                      <w:proofErr w:type="spellEnd"/>
                      <w:r w:rsidRPr="00DA172F">
                        <w:rPr>
                          <w:rFonts w:ascii="Segoe UI" w:hAnsi="Segoe UI" w:cs="Segoe UI"/>
                          <w:sz w:val="20"/>
                          <w:szCs w:val="20"/>
                        </w:rPr>
                        <w:t xml:space="preserve">, la </w:t>
                      </w:r>
                      <w:proofErr w:type="spellStart"/>
                      <w:r w:rsidRPr="00DA172F">
                        <w:rPr>
                          <w:rFonts w:ascii="Segoe UI" w:hAnsi="Segoe UI" w:cs="Segoe UI"/>
                          <w:sz w:val="20"/>
                          <w:szCs w:val="20"/>
                        </w:rPr>
                        <w:t>erosión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sobrevertido</w:t>
                      </w:r>
                      <w:proofErr w:type="spellEnd"/>
                      <w:r w:rsidRPr="00DA172F">
                        <w:rPr>
                          <w:rFonts w:ascii="Segoe UI" w:hAnsi="Segoe UI" w:cs="Segoe UI"/>
                          <w:sz w:val="20"/>
                          <w:szCs w:val="20"/>
                        </w:rPr>
                        <w:t xml:space="preserve"> y la </w:t>
                      </w:r>
                      <w:proofErr w:type="spellStart"/>
                      <w:r w:rsidRPr="00DA172F">
                        <w:rPr>
                          <w:rFonts w:ascii="Segoe UI" w:hAnsi="Segoe UI" w:cs="Segoe UI"/>
                          <w:sz w:val="20"/>
                          <w:szCs w:val="20"/>
                        </w:rPr>
                        <w:t>erosión</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por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tubificación</w:t>
                      </w:r>
                      <w:proofErr w:type="spellEnd"/>
                      <w:r w:rsidRPr="00DA172F">
                        <w:rPr>
                          <w:rFonts w:ascii="Segoe UI" w:hAnsi="Segoe UI" w:cs="Segoe UI"/>
                          <w:sz w:val="20"/>
                          <w:szCs w:val="20"/>
                        </w:rPr>
                        <w:t xml:space="preserve">. Es </w:t>
                      </w:r>
                      <w:proofErr w:type="spellStart"/>
                      <w:r w:rsidRPr="00DA172F">
                        <w:rPr>
                          <w:rFonts w:ascii="Segoe UI" w:hAnsi="Segoe UI" w:cs="Segoe UI"/>
                          <w:sz w:val="20"/>
                          <w:szCs w:val="20"/>
                        </w:rPr>
                        <w:t>importante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destacar</w:t>
                      </w:r>
                      <w:proofErr w:type="spellEnd"/>
                      <w:r w:rsidRPr="00DA172F">
                        <w:rPr>
                          <w:rFonts w:ascii="Segoe UI" w:hAnsi="Segoe UI" w:cs="Segoe UI"/>
                          <w:sz w:val="20"/>
                          <w:szCs w:val="20"/>
                        </w:rPr>
                        <w:t xml:space="preserve"> que </w:t>
                      </w:r>
                      <w:proofErr w:type="spellStart"/>
                      <w:r w:rsidRPr="00DA172F">
                        <w:rPr>
                          <w:rFonts w:ascii="Segoe UI" w:hAnsi="Segoe UI" w:cs="Segoe UI"/>
                          <w:sz w:val="20"/>
                          <w:szCs w:val="20"/>
                        </w:rPr>
                        <w:t>el</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artículo</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demuestra</w:t>
                      </w:r>
                      <w:proofErr w:type="spellEnd"/>
                      <w:r w:rsidRPr="00DA172F">
                        <w:rPr>
                          <w:rFonts w:ascii="Segoe UI" w:hAnsi="Segoe UI" w:cs="Segoe UI"/>
                          <w:sz w:val="20"/>
                          <w:szCs w:val="20"/>
                        </w:rPr>
                        <w:t xml:space="preserve"> un </w:t>
                      </w:r>
                      <w:proofErr w:type="spellStart"/>
                      <w:r w:rsidRPr="00DA172F">
                        <w:rPr>
                          <w:rFonts w:ascii="Segoe UI" w:hAnsi="Segoe UI" w:cs="Segoe UI"/>
                          <w:sz w:val="20"/>
                          <w:szCs w:val="20"/>
                        </w:rPr>
                        <w:t>enfoque</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práctico</w:t>
                      </w:r>
                      <w:proofErr w:type="spellEnd"/>
                      <w:r w:rsidRPr="00DA172F">
                        <w:rPr>
                          <w:rFonts w:ascii="Segoe UI" w:hAnsi="Segoe UI" w:cs="Segoe UI"/>
                          <w:sz w:val="20"/>
                          <w:szCs w:val="20"/>
                        </w:rPr>
                        <w:t xml:space="preserve"> para la </w:t>
                      </w:r>
                      <w:proofErr w:type="spellStart"/>
                      <w:r w:rsidRPr="00DA172F">
                        <w:rPr>
                          <w:rFonts w:ascii="Segoe UI" w:hAnsi="Segoe UI" w:cs="Segoe UI"/>
                          <w:sz w:val="20"/>
                          <w:szCs w:val="20"/>
                        </w:rPr>
                        <w:t>gestión</w:t>
                      </w:r>
                      <w:proofErr w:type="spellEnd"/>
                      <w:r w:rsidRPr="00DA172F">
                        <w:rPr>
                          <w:rFonts w:ascii="Segoe UI" w:hAnsi="Segoe UI" w:cs="Segoe UI"/>
                          <w:sz w:val="20"/>
                          <w:szCs w:val="20"/>
                        </w:rPr>
                        <w:t xml:space="preserve">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al </w:t>
                      </w:r>
                      <w:proofErr w:type="spellStart"/>
                      <w:r w:rsidRPr="00DA172F">
                        <w:rPr>
                          <w:rFonts w:ascii="Segoe UI" w:hAnsi="Segoe UI" w:cs="Segoe UI"/>
                          <w:sz w:val="20"/>
                          <w:szCs w:val="20"/>
                        </w:rPr>
                        <w:t>identificar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todas</w:t>
                      </w:r>
                      <w:proofErr w:type="spellEnd"/>
                      <w:r w:rsidRPr="00DA172F">
                        <w:rPr>
                          <w:rFonts w:ascii="Segoe UI" w:hAnsi="Segoe UI" w:cs="Segoe UI"/>
                          <w:sz w:val="20"/>
                          <w:szCs w:val="20"/>
                        </w:rPr>
                        <w:t xml:space="preserve"> las </w:t>
                      </w:r>
                      <w:proofErr w:type="spellStart"/>
                      <w:r w:rsidRPr="00DA172F">
                        <w:rPr>
                          <w:rFonts w:ascii="Segoe UI" w:hAnsi="Segoe UI" w:cs="Segoe UI"/>
                          <w:sz w:val="20"/>
                          <w:szCs w:val="20"/>
                        </w:rPr>
                        <w:t>medidas</w:t>
                      </w:r>
                      <w:proofErr w:type="spellEnd"/>
                      <w:r w:rsidRPr="00DA172F">
                        <w:rPr>
                          <w:rFonts w:ascii="Segoe UI" w:hAnsi="Segoe UI" w:cs="Segoe UI"/>
                          <w:sz w:val="20"/>
                          <w:szCs w:val="20"/>
                        </w:rPr>
                        <w:t xml:space="preserve"> de control de </w:t>
                      </w:r>
                      <w:proofErr w:type="spellStart"/>
                      <w:r w:rsidRPr="00DA172F">
                        <w:rPr>
                          <w:rFonts w:ascii="Segoe UI" w:hAnsi="Segoe UI" w:cs="Segoe UI"/>
                          <w:sz w:val="20"/>
                          <w:szCs w:val="20"/>
                        </w:rPr>
                        <w:t>riesgos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factibles</w:t>
                      </w:r>
                      <w:proofErr w:type="spellEnd"/>
                      <w:r w:rsidRPr="00DA172F">
                        <w:rPr>
                          <w:rFonts w:ascii="Segoe UI" w:hAnsi="Segoe UI" w:cs="Segoe UI"/>
                          <w:sz w:val="20"/>
                          <w:szCs w:val="20"/>
                        </w:rPr>
                        <w:t xml:space="preserve"> y luego </w:t>
                      </w:r>
                      <w:proofErr w:type="spellStart"/>
                      <w:r w:rsidRPr="00DA172F">
                        <w:rPr>
                          <w:rFonts w:ascii="Segoe UI" w:hAnsi="Segoe UI" w:cs="Segoe UI"/>
                          <w:sz w:val="20"/>
                          <w:szCs w:val="20"/>
                        </w:rPr>
                        <w:t>evaluar</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cuáles</w:t>
                      </w:r>
                      <w:proofErr w:type="spellEnd"/>
                      <w:r w:rsidRPr="00DA172F">
                        <w:rPr>
                          <w:rFonts w:ascii="Segoe UI" w:hAnsi="Segoe UI" w:cs="Segoe UI"/>
                          <w:sz w:val="20"/>
                          <w:szCs w:val="20"/>
                        </w:rPr>
                        <w:t xml:space="preserve"> </w:t>
                      </w:r>
                      <w:proofErr w:type="spellStart"/>
                      <w:r w:rsidRPr="00DA172F">
                        <w:rPr>
                          <w:rFonts w:ascii="Segoe UI" w:hAnsi="Segoe UI" w:cs="Segoe UI"/>
                          <w:sz w:val="20"/>
                          <w:szCs w:val="20"/>
                        </w:rPr>
                        <w:t>opciones</w:t>
                      </w:r>
                      <w:proofErr w:type="spellEnd"/>
                      <w:r w:rsidRPr="00DA172F">
                        <w:rPr>
                          <w:rFonts w:ascii="Segoe UI" w:hAnsi="Segoe UI" w:cs="Segoe UI"/>
                          <w:sz w:val="20"/>
                          <w:szCs w:val="20"/>
                        </w:rPr>
                        <w:t xml:space="preserve"> son</w:t>
                      </w:r>
                      <w:r w:rsidRPr="00DA172F">
                        <w:rPr>
                          <w:rFonts w:ascii="Segoe UI" w:hAnsi="Segoe UI" w:cs="Segoe UI"/>
                          <w:sz w:val="21"/>
                          <w:szCs w:val="21"/>
                        </w:rPr>
                        <w:t xml:space="preserve"> </w:t>
                      </w:r>
                      <w:proofErr w:type="spellStart"/>
                      <w:r w:rsidRPr="00DA172F">
                        <w:rPr>
                          <w:rFonts w:ascii="Segoe UI" w:hAnsi="Segoe UI" w:cs="Segoe UI"/>
                          <w:sz w:val="21"/>
                          <w:szCs w:val="21"/>
                        </w:rPr>
                        <w:t>razonables</w:t>
                      </w:r>
                      <w:proofErr w:type="spellEnd"/>
                      <w:r w:rsidRPr="00DA172F">
                        <w:rPr>
                          <w:rFonts w:ascii="Segoe UI" w:hAnsi="Segoe UI" w:cs="Segoe UI"/>
                          <w:sz w:val="21"/>
                          <w:szCs w:val="21"/>
                        </w:rPr>
                        <w:t xml:space="preserve">, </w:t>
                      </w:r>
                      <w:proofErr w:type="spellStart"/>
                      <w:r w:rsidRPr="00DA172F">
                        <w:rPr>
                          <w:rFonts w:ascii="Segoe UI" w:hAnsi="Segoe UI" w:cs="Segoe UI"/>
                          <w:sz w:val="21"/>
                          <w:szCs w:val="21"/>
                        </w:rPr>
                        <w:t>equilibrando</w:t>
                      </w:r>
                      <w:proofErr w:type="spellEnd"/>
                      <w:r w:rsidRPr="00DA172F">
                        <w:rPr>
                          <w:rFonts w:ascii="Segoe UI" w:hAnsi="Segoe UI" w:cs="Segoe UI"/>
                          <w:sz w:val="21"/>
                          <w:szCs w:val="21"/>
                        </w:rPr>
                        <w:t xml:space="preserve"> la </w:t>
                      </w:r>
                      <w:proofErr w:type="spellStart"/>
                      <w:r w:rsidRPr="00DA172F">
                        <w:rPr>
                          <w:rFonts w:ascii="Segoe UI" w:hAnsi="Segoe UI" w:cs="Segoe UI"/>
                          <w:sz w:val="21"/>
                          <w:szCs w:val="21"/>
                        </w:rPr>
                        <w:t>magnitud</w:t>
                      </w:r>
                      <w:proofErr w:type="spellEnd"/>
                      <w:r w:rsidRPr="00DA172F">
                        <w:rPr>
                          <w:rFonts w:ascii="Segoe UI" w:hAnsi="Segoe UI" w:cs="Segoe UI"/>
                          <w:sz w:val="21"/>
                          <w:szCs w:val="21"/>
                        </w:rPr>
                        <w:t xml:space="preserve"> del </w:t>
                      </w:r>
                      <w:proofErr w:type="spellStart"/>
                      <w:r w:rsidRPr="00DA172F">
                        <w:rPr>
                          <w:rFonts w:ascii="Segoe UI" w:hAnsi="Segoe UI" w:cs="Segoe UI"/>
                          <w:sz w:val="21"/>
                          <w:szCs w:val="21"/>
                        </w:rPr>
                        <w:t>riesgo</w:t>
                      </w:r>
                      <w:proofErr w:type="spellEnd"/>
                      <w:r w:rsidRPr="00DA172F">
                        <w:rPr>
                          <w:rFonts w:ascii="Segoe UI" w:hAnsi="Segoe UI" w:cs="Segoe UI"/>
                          <w:sz w:val="21"/>
                          <w:szCs w:val="21"/>
                        </w:rPr>
                        <w:t xml:space="preserve"> </w:t>
                      </w:r>
                      <w:proofErr w:type="spellStart"/>
                      <w:r w:rsidRPr="00DA172F">
                        <w:rPr>
                          <w:rFonts w:ascii="Segoe UI" w:hAnsi="Segoe UI" w:cs="Segoe UI"/>
                          <w:sz w:val="21"/>
                          <w:szCs w:val="21"/>
                        </w:rPr>
                        <w:t>frente</w:t>
                      </w:r>
                      <w:proofErr w:type="spellEnd"/>
                      <w:r w:rsidRPr="00DA172F">
                        <w:rPr>
                          <w:rFonts w:ascii="Segoe UI" w:hAnsi="Segoe UI" w:cs="Segoe UI"/>
                          <w:sz w:val="21"/>
                          <w:szCs w:val="21"/>
                        </w:rPr>
                        <w:t xml:space="preserve"> al </w:t>
                      </w:r>
                      <w:proofErr w:type="spellStart"/>
                      <w:r w:rsidRPr="00DA172F">
                        <w:rPr>
                          <w:rFonts w:ascii="Segoe UI" w:hAnsi="Segoe UI" w:cs="Segoe UI"/>
                          <w:sz w:val="21"/>
                          <w:szCs w:val="21"/>
                        </w:rPr>
                        <w:t>esfuerzo</w:t>
                      </w:r>
                      <w:proofErr w:type="spellEnd"/>
                      <w:r w:rsidRPr="00DA172F">
                        <w:rPr>
                          <w:rFonts w:ascii="Segoe UI" w:hAnsi="Segoe UI" w:cs="Segoe UI"/>
                          <w:sz w:val="21"/>
                          <w:szCs w:val="21"/>
                        </w:rPr>
                        <w:t xml:space="preserve"> y </w:t>
                      </w:r>
                      <w:proofErr w:type="spellStart"/>
                      <w:r w:rsidRPr="00DA172F">
                        <w:rPr>
                          <w:rFonts w:ascii="Segoe UI" w:hAnsi="Segoe UI" w:cs="Segoe UI"/>
                          <w:sz w:val="21"/>
                          <w:szCs w:val="21"/>
                        </w:rPr>
                        <w:t>los</w:t>
                      </w:r>
                      <w:proofErr w:type="spellEnd"/>
                      <w:r w:rsidRPr="00DA172F">
                        <w:rPr>
                          <w:rFonts w:ascii="Segoe UI" w:hAnsi="Segoe UI" w:cs="Segoe UI"/>
                          <w:sz w:val="21"/>
                          <w:szCs w:val="21"/>
                        </w:rPr>
                        <w:t xml:space="preserve"> </w:t>
                      </w:r>
                      <w:proofErr w:type="spellStart"/>
                      <w:r w:rsidRPr="00DA172F">
                        <w:rPr>
                          <w:rFonts w:ascii="Segoe UI" w:hAnsi="Segoe UI" w:cs="Segoe UI"/>
                          <w:sz w:val="21"/>
                          <w:szCs w:val="21"/>
                        </w:rPr>
                        <w:t>recursos</w:t>
                      </w:r>
                      <w:proofErr w:type="spellEnd"/>
                      <w:r w:rsidRPr="00DA172F">
                        <w:rPr>
                          <w:rFonts w:ascii="Segoe UI" w:hAnsi="Segoe UI" w:cs="Segoe UI"/>
                          <w:sz w:val="21"/>
                          <w:szCs w:val="21"/>
                        </w:rPr>
                        <w:t xml:space="preserve"> </w:t>
                      </w:r>
                      <w:proofErr w:type="spellStart"/>
                      <w:r w:rsidRPr="00DA172F">
                        <w:rPr>
                          <w:rFonts w:ascii="Segoe UI" w:hAnsi="Segoe UI" w:cs="Segoe UI"/>
                          <w:sz w:val="21"/>
                          <w:szCs w:val="21"/>
                        </w:rPr>
                        <w:t>requeridos</w:t>
                      </w:r>
                      <w:proofErr w:type="spellEnd"/>
                      <w:r w:rsidRPr="00DA172F">
                        <w:rPr>
                          <w:rFonts w:ascii="Segoe UI" w:hAnsi="Segoe UI" w:cs="Segoe UI"/>
                          <w:sz w:val="21"/>
                          <w:szCs w:val="21"/>
                        </w:rPr>
                        <w:t xml:space="preserve"> para la </w:t>
                      </w:r>
                      <w:proofErr w:type="spellStart"/>
                      <w:r w:rsidRPr="00DA172F">
                        <w:rPr>
                          <w:rFonts w:ascii="Segoe UI" w:hAnsi="Segoe UI" w:cs="Segoe UI"/>
                          <w:sz w:val="21"/>
                          <w:szCs w:val="21"/>
                        </w:rPr>
                        <w:t>mitigación</w:t>
                      </w:r>
                      <w:proofErr w:type="spellEnd"/>
                      <w:r w:rsidRPr="00DA172F">
                        <w:rPr>
                          <w:rFonts w:ascii="Segoe UI" w:hAnsi="Segoe UI" w:cs="Segoe UI"/>
                          <w:sz w:val="21"/>
                          <w:szCs w:val="21"/>
                        </w:rPr>
                        <w:t>.</w:t>
                      </w:r>
                    </w:p>
                    <w:p w14:paraId="5E0185D3" w14:textId="77777777" w:rsidR="006176B1" w:rsidRPr="006C6E71" w:rsidRDefault="006176B1" w:rsidP="006176B1">
                      <w:pPr>
                        <w:rPr>
                          <w:rFonts w:ascii="Arial" w:hAnsi="Arial" w:cs="Arial"/>
                          <w:sz w:val="22"/>
                          <w:szCs w:val="22"/>
                        </w:rPr>
                      </w:pPr>
                    </w:p>
                    <w:p w14:paraId="7B77D9E6" w14:textId="77777777" w:rsidR="006176B1" w:rsidRPr="006C6E71" w:rsidRDefault="006176B1" w:rsidP="006176B1">
                      <w:pPr>
                        <w:rPr>
                          <w:rFonts w:ascii="Arial" w:hAnsi="Arial" w:cs="Arial"/>
                          <w:sz w:val="22"/>
                          <w:szCs w:val="22"/>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2E976D4D" w:rsidR="00413342" w:rsidRPr="00EA6D3B" w:rsidRDefault="00330AD0">
                          <w:pPr>
                            <w:rPr>
                              <w:rFonts w:ascii="Arial" w:hAnsi="Arial" w:cs="Arial"/>
                              <w:sz w:val="22"/>
                              <w:szCs w:val="22"/>
                            </w:rPr>
                          </w:pPr>
                          <w:r>
                            <w:rPr>
                              <w:rFonts w:ascii="Arial" w:hAnsi="Arial" w:cs="Arial"/>
                              <w:sz w:val="22"/>
                              <w:szCs w:val="22"/>
                            </w:rPr>
                            <w:t>Chi Fai WAN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2E976D4D" w:rsidR="00413342" w:rsidRPr="00EA6D3B" w:rsidRDefault="00330AD0">
                    <w:pPr>
                      <w:rPr>
                        <w:rFonts w:ascii="Arial" w:hAnsi="Arial" w:cs="Arial"/>
                        <w:sz w:val="22"/>
                        <w:szCs w:val="22"/>
                      </w:rPr>
                    </w:pPr>
                    <w:r>
                      <w:rPr>
                        <w:rFonts w:ascii="Arial" w:hAnsi="Arial" w:cs="Arial"/>
                        <w:sz w:val="22"/>
                        <w:szCs w:val="22"/>
                      </w:rPr>
                      <w:t>Chi Fai WAN</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2CCC"/>
    <w:rsid w:val="000D4215"/>
    <w:rsid w:val="000E2B00"/>
    <w:rsid w:val="000E4414"/>
    <w:rsid w:val="000F2995"/>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B7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0E0D"/>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0AD0"/>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C181F"/>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3EC"/>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77176"/>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97678"/>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211</Words>
  <Characters>1461</Characters>
  <Application>Microsoft Office Word</Application>
  <DocSecurity>0</DocSecurity>
  <Lines>33</Lines>
  <Paragraphs>29</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Chi Fai Wan</cp:lastModifiedBy>
  <cp:revision>5</cp:revision>
  <cp:lastPrinted>2025-08-10T23:03:00Z</cp:lastPrinted>
  <dcterms:created xsi:type="dcterms:W3CDTF">2025-10-10T09:33:00Z</dcterms:created>
  <dcterms:modified xsi:type="dcterms:W3CDTF">2025-10-10T09:40:00Z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